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87F" w:rsidRPr="00903A52" w:rsidRDefault="0061387F" w:rsidP="0061387F">
      <w:pPr>
        <w:pStyle w:val="LO-normal"/>
        <w:rPr>
          <w:rFonts w:eastAsia="Times New Roman" w:cs="Times New Roman"/>
          <w:b/>
          <w:color w:val="000000"/>
        </w:rPr>
      </w:pPr>
      <w:r w:rsidRPr="00903A52">
        <w:rPr>
          <w:rFonts w:ascii="Verdana" w:eastAsia="Verdana" w:hAnsi="Verdana" w:cs="Verdana"/>
          <w:b/>
          <w:color w:val="000000"/>
          <w:sz w:val="18"/>
          <w:szCs w:val="18"/>
        </w:rPr>
        <w:t>CONSIGLIO NAZIONALE DELLE RICERCHE</w:t>
      </w:r>
    </w:p>
    <w:p w:rsidR="0061387F" w:rsidRPr="00903A52" w:rsidRDefault="0061387F" w:rsidP="0061387F">
      <w:pPr>
        <w:pStyle w:val="LO-normal"/>
      </w:pPr>
      <w:r w:rsidRPr="00903A52">
        <w:rPr>
          <w:rFonts w:ascii="Verdana" w:eastAsia="Verdana" w:hAnsi="Verdana" w:cs="Verdana"/>
          <w:b/>
          <w:sz w:val="18"/>
          <w:szCs w:val="18"/>
        </w:rPr>
        <w:t>INSTITUTE OF COGNITIVE SCIENCES AND TECHNOLOGIES</w:t>
      </w:r>
    </w:p>
    <w:p w:rsidR="0061387F" w:rsidRPr="00903A52" w:rsidRDefault="0061387F" w:rsidP="0061387F">
      <w:pPr>
        <w:pStyle w:val="LO-normal"/>
      </w:pPr>
      <w:r w:rsidRPr="00903A52">
        <w:rPr>
          <w:rFonts w:ascii="Verdana" w:eastAsia="Verdana" w:hAnsi="Verdana" w:cs="Verdana"/>
          <w:b/>
          <w:sz w:val="18"/>
          <w:szCs w:val="18"/>
        </w:rPr>
        <w:t xml:space="preserve">Via San Martino della Battaglia, 44  </w:t>
      </w:r>
    </w:p>
    <w:p w:rsidR="0061387F" w:rsidRDefault="0061387F" w:rsidP="0061387F">
      <w:pPr>
        <w:pStyle w:val="LO-normal"/>
        <w:keepNext/>
        <w:rPr>
          <w:rFonts w:eastAsia="Times New Roman" w:cs="Times New Roman"/>
          <w:b/>
          <w:color w:val="000000"/>
        </w:rPr>
      </w:pPr>
      <w:r>
        <w:rPr>
          <w:rFonts w:ascii="Verdana" w:eastAsia="Verdana" w:hAnsi="Verdana" w:cs="Verdana"/>
          <w:b/>
          <w:color w:val="000000"/>
          <w:sz w:val="18"/>
          <w:szCs w:val="18"/>
        </w:rPr>
        <w:t>00185 Roma</w:t>
      </w:r>
    </w:p>
    <w:p w:rsidR="0061387F" w:rsidRDefault="0061387F" w:rsidP="0061387F">
      <w:pPr>
        <w:pStyle w:val="LO-normal"/>
        <w:rPr>
          <w:rFonts w:ascii="Verdana" w:eastAsia="Verdana" w:hAnsi="Verdana" w:cs="Verdana"/>
          <w:sz w:val="18"/>
          <w:szCs w:val="18"/>
        </w:rPr>
      </w:pPr>
    </w:p>
    <w:p w:rsidR="0061387F" w:rsidRDefault="0061387F" w:rsidP="0061387F">
      <w:pPr>
        <w:pStyle w:val="LO-normal"/>
      </w:pPr>
      <w:r>
        <w:rPr>
          <w:rFonts w:ascii="Verdana" w:eastAsia="Verdana" w:hAnsi="Verdana" w:cs="Verdana"/>
          <w:b/>
          <w:sz w:val="18"/>
          <w:szCs w:val="18"/>
        </w:rPr>
        <w:t>Notice of selection N. ISTC-AdR-</w:t>
      </w:r>
      <w:r w:rsidRPr="001E48A3">
        <w:rPr>
          <w:rFonts w:ascii="Verdana" w:eastAsia="Verdana" w:hAnsi="Verdana" w:cs="Verdana"/>
          <w:b/>
          <w:sz w:val="18"/>
          <w:szCs w:val="18"/>
        </w:rPr>
        <w:t>37</w:t>
      </w:r>
      <w:r w:rsidR="00030A8A">
        <w:rPr>
          <w:rFonts w:ascii="Verdana" w:eastAsia="Verdana" w:hAnsi="Verdana" w:cs="Verdana"/>
          <w:b/>
          <w:sz w:val="18"/>
          <w:szCs w:val="18"/>
        </w:rPr>
        <w:t>6</w:t>
      </w:r>
      <w:r w:rsidRPr="001E48A3">
        <w:rPr>
          <w:rFonts w:ascii="Verdana" w:eastAsia="Verdana" w:hAnsi="Verdana" w:cs="Verdana"/>
          <w:b/>
          <w:sz w:val="18"/>
          <w:szCs w:val="18"/>
        </w:rPr>
        <w:t xml:space="preserve">-2023-RM of </w:t>
      </w:r>
      <w:r w:rsidR="002B4CF4" w:rsidRPr="00732508">
        <w:rPr>
          <w:rFonts w:ascii="Verdana" w:eastAsia="Verdana" w:hAnsi="Verdana" w:cs="Verdana"/>
          <w:b/>
          <w:sz w:val="18"/>
          <w:szCs w:val="18"/>
        </w:rPr>
        <w:t>11</w:t>
      </w:r>
      <w:r w:rsidRPr="00732508">
        <w:rPr>
          <w:rFonts w:ascii="Verdana" w:eastAsia="Verdana" w:hAnsi="Verdana" w:cs="Verdana"/>
          <w:b/>
          <w:sz w:val="18"/>
          <w:szCs w:val="18"/>
        </w:rPr>
        <w:t>/</w:t>
      </w:r>
      <w:r w:rsidR="002B4CF4" w:rsidRPr="00732508">
        <w:rPr>
          <w:rFonts w:ascii="Verdana" w:eastAsia="Verdana" w:hAnsi="Verdana" w:cs="Verdana"/>
          <w:b/>
          <w:sz w:val="18"/>
          <w:szCs w:val="18"/>
        </w:rPr>
        <w:t>13</w:t>
      </w:r>
      <w:r w:rsidRPr="00732508">
        <w:rPr>
          <w:rFonts w:ascii="Verdana" w:eastAsia="Verdana" w:hAnsi="Verdana" w:cs="Verdana"/>
          <w:b/>
          <w:sz w:val="18"/>
          <w:szCs w:val="18"/>
        </w:rPr>
        <w:t>/2023</w:t>
      </w:r>
    </w:p>
    <w:p w:rsidR="0061387F" w:rsidRDefault="0061387F" w:rsidP="0061387F">
      <w:pPr>
        <w:pStyle w:val="LO-normal"/>
        <w:rPr>
          <w:rFonts w:ascii="Verdana" w:eastAsia="Verdana" w:hAnsi="Verdana" w:cs="Verdana"/>
          <w:b/>
          <w:sz w:val="18"/>
          <w:szCs w:val="18"/>
          <w:highlight w:val="yellow"/>
        </w:rPr>
      </w:pPr>
    </w:p>
    <w:p w:rsidR="0061387F" w:rsidRDefault="0061387F" w:rsidP="0011300A">
      <w:pPr>
        <w:pStyle w:val="LO-normal"/>
      </w:pPr>
      <w:r>
        <w:rPr>
          <w:rFonts w:ascii="Verdana" w:eastAsia="Verdana" w:hAnsi="Verdana" w:cs="Verdana"/>
          <w:b/>
          <w:sz w:val="18"/>
          <w:szCs w:val="18"/>
        </w:rPr>
        <w:t>THE ENGLISH LANGUAGE TRANSLATION DOES NOT HAVE LEGAL VALUE IN ITSELF, AND THUS DOES NOT SUPERSEDE THE ITALIAN VERSION OF THE CALL ANNOUNCEMENT (BANDO).</w:t>
      </w:r>
    </w:p>
    <w:p w:rsidR="00814B98" w:rsidRDefault="0061387F" w:rsidP="00814B98">
      <w:pPr>
        <w:pStyle w:val="NormaleWeb"/>
        <w:spacing w:before="60" w:after="0"/>
        <w:jc w:val="both"/>
        <w:rPr>
          <w:rFonts w:ascii="Verdana" w:eastAsia="Verdana" w:hAnsi="Verdana" w:cs="Verdana"/>
          <w:b/>
          <w:i/>
          <w:sz w:val="18"/>
          <w:szCs w:val="18"/>
        </w:rPr>
      </w:pPr>
      <w:r>
        <w:rPr>
          <w:rFonts w:ascii="Verdana" w:eastAsia="Verdana" w:hAnsi="Verdana" w:cs="Verdana"/>
          <w:sz w:val="18"/>
          <w:szCs w:val="18"/>
        </w:rPr>
        <w:br/>
      </w:r>
      <w:r>
        <w:rPr>
          <w:rFonts w:ascii="Verdana" w:eastAsia="Verdana" w:hAnsi="Verdana" w:cs="Verdana"/>
          <w:color w:val="000000"/>
          <w:sz w:val="18"/>
          <w:szCs w:val="18"/>
        </w:rPr>
        <w:t xml:space="preserve">SELECTION PROCEDURE FOR N ° </w:t>
      </w:r>
      <w:r w:rsidRPr="00903A52">
        <w:rPr>
          <w:rFonts w:ascii="Verdana" w:eastAsia="Verdana" w:hAnsi="Verdana" w:cs="Verdana"/>
          <w:color w:val="000000"/>
          <w:sz w:val="18"/>
          <w:szCs w:val="18"/>
        </w:rPr>
        <w:t>1 (one)</w:t>
      </w:r>
      <w:r>
        <w:rPr>
          <w:rFonts w:ascii="Verdana" w:eastAsia="Verdana" w:hAnsi="Verdana" w:cs="Verdana"/>
          <w:color w:val="000000"/>
          <w:sz w:val="18"/>
          <w:szCs w:val="18"/>
        </w:rPr>
        <w:t xml:space="preserve"> FELLOWSHIP (Assegno di Ricerca) to participate in the activities of the research program </w:t>
      </w:r>
      <w:r w:rsidRPr="00903A52">
        <w:rPr>
          <w:rFonts w:ascii="Verdana" w:eastAsia="Verdana" w:hAnsi="Verdana" w:cs="Verdana"/>
          <w:b/>
          <w:color w:val="000000"/>
          <w:sz w:val="18"/>
          <w:szCs w:val="18"/>
        </w:rPr>
        <w:t>“</w:t>
      </w:r>
      <w:r w:rsidR="00814B98">
        <w:rPr>
          <w:rFonts w:ascii="Verdana" w:hAnsi="Verdana"/>
          <w:b/>
          <w:bCs/>
          <w:sz w:val="18"/>
          <w:szCs w:val="18"/>
        </w:rPr>
        <w:t>Agritech SPOKE 3 - Enabling technologies and sustainable strategies for the smart management of agricultural systems and their environmental impact</w:t>
      </w:r>
      <w:r w:rsidR="00814B98">
        <w:rPr>
          <w:rFonts w:ascii="Verdana" w:hAnsi="Verdana"/>
          <w:b/>
          <w:sz w:val="18"/>
          <w:szCs w:val="18"/>
        </w:rPr>
        <w:t>”</w:t>
      </w:r>
    </w:p>
    <w:p w:rsidR="00814B98" w:rsidRDefault="00814B98" w:rsidP="0061387F">
      <w:pPr>
        <w:pStyle w:val="LO-normal"/>
        <w:rPr>
          <w:rFonts w:ascii="Verdana" w:eastAsia="Verdana" w:hAnsi="Verdana" w:cs="Verdana"/>
          <w:sz w:val="18"/>
          <w:szCs w:val="18"/>
        </w:rPr>
      </w:pPr>
    </w:p>
    <w:p w:rsidR="0061387F" w:rsidRPr="00FF13B6" w:rsidRDefault="0061387F" w:rsidP="0061387F">
      <w:pPr>
        <w:pStyle w:val="LO-normal"/>
      </w:pPr>
      <w:r w:rsidRPr="00FF13B6">
        <w:rPr>
          <w:rFonts w:ascii="Verdana" w:eastAsia="Verdana" w:hAnsi="Verdana" w:cs="Verdana"/>
          <w:sz w:val="18"/>
          <w:szCs w:val="18"/>
        </w:rPr>
        <w:t>Type of Grant:</w:t>
      </w:r>
      <w:r>
        <w:rPr>
          <w:rFonts w:ascii="Verdana" w:eastAsia="Verdana" w:hAnsi="Verdana" w:cs="Verdana"/>
          <w:sz w:val="18"/>
          <w:szCs w:val="18"/>
        </w:rPr>
        <w:t xml:space="preserve"> </w:t>
      </w:r>
      <w:r w:rsidRPr="00E95E78">
        <w:rPr>
          <w:rFonts w:ascii="Verdana" w:eastAsia="Verdana" w:hAnsi="Verdana" w:cs="Verdana"/>
          <w:b/>
          <w:bCs/>
          <w:sz w:val="18"/>
          <w:szCs w:val="18"/>
        </w:rPr>
        <w:t>“</w:t>
      </w:r>
      <w:r w:rsidRPr="00FF13B6">
        <w:rPr>
          <w:rFonts w:ascii="Verdana" w:eastAsia="Verdana" w:hAnsi="Verdana" w:cs="Verdana"/>
          <w:b/>
          <w:bCs/>
          <w:sz w:val="18"/>
          <w:szCs w:val="18"/>
        </w:rPr>
        <w:t>Graduate</w:t>
      </w:r>
      <w:r>
        <w:rPr>
          <w:rFonts w:ascii="Verdana" w:eastAsia="Verdana" w:hAnsi="Verdana" w:cs="Verdana"/>
          <w:b/>
          <w:bCs/>
          <w:sz w:val="18"/>
          <w:szCs w:val="18"/>
        </w:rPr>
        <w:t xml:space="preserve"> </w:t>
      </w:r>
      <w:r w:rsidRPr="00FF13B6">
        <w:rPr>
          <w:rFonts w:ascii="Verdana" w:eastAsia="Verdana" w:hAnsi="Verdana" w:cs="Verdana"/>
          <w:b/>
          <w:bCs/>
          <w:sz w:val="18"/>
          <w:szCs w:val="18"/>
        </w:rPr>
        <w:t xml:space="preserve">Fellowship </w:t>
      </w:r>
      <w:r w:rsidRPr="00FF13B6">
        <w:rPr>
          <w:rFonts w:ascii="Verdana" w:eastAsia="Verdana" w:hAnsi="Verdana" w:cs="Verdana"/>
          <w:b/>
          <w:bCs/>
          <w:i/>
          <w:sz w:val="18"/>
          <w:szCs w:val="18"/>
        </w:rPr>
        <w:t>(Asseg</w:t>
      </w:r>
      <w:r w:rsidRPr="00FF13B6">
        <w:rPr>
          <w:rFonts w:ascii="Verdana" w:eastAsia="Verdana" w:hAnsi="Verdana" w:cs="Verdana"/>
          <w:b/>
          <w:i/>
          <w:sz w:val="18"/>
          <w:szCs w:val="18"/>
        </w:rPr>
        <w:t>no di Ricerca professionalizzante)</w:t>
      </w:r>
      <w:r>
        <w:rPr>
          <w:rFonts w:ascii="Verdana" w:eastAsia="Verdana" w:hAnsi="Verdana" w:cs="Verdana"/>
          <w:b/>
          <w:sz w:val="18"/>
          <w:szCs w:val="18"/>
        </w:rPr>
        <w:t>”</w:t>
      </w:r>
    </w:p>
    <w:p w:rsidR="0061387F" w:rsidRPr="00FF13B6" w:rsidRDefault="0061387F" w:rsidP="0061387F">
      <w:pPr>
        <w:pStyle w:val="LO-normal"/>
        <w:rPr>
          <w:rFonts w:ascii="Verdana" w:eastAsia="Verdana" w:hAnsi="Verdana" w:cs="Verdana"/>
          <w:sz w:val="18"/>
          <w:szCs w:val="18"/>
        </w:rPr>
      </w:pPr>
    </w:p>
    <w:p w:rsidR="0061387F" w:rsidRDefault="0061387F" w:rsidP="0061387F">
      <w:pPr>
        <w:pStyle w:val="LO-normal"/>
        <w:jc w:val="center"/>
      </w:pPr>
      <w:r>
        <w:rPr>
          <w:rFonts w:ascii="Verdana" w:eastAsia="Verdana" w:hAnsi="Verdana" w:cs="Verdana"/>
          <w:b/>
          <w:i/>
          <w:sz w:val="18"/>
          <w:szCs w:val="18"/>
        </w:rPr>
        <w:t>THE DIRECTOR</w:t>
      </w:r>
    </w:p>
    <w:p w:rsidR="0061387F" w:rsidRDefault="0061387F" w:rsidP="0061387F">
      <w:pPr>
        <w:pStyle w:val="LO-normal"/>
        <w:jc w:val="center"/>
        <w:rPr>
          <w:rFonts w:ascii="Verdana" w:eastAsia="Verdana" w:hAnsi="Verdana" w:cs="Verdana"/>
          <w:b/>
          <w:i/>
          <w:sz w:val="18"/>
          <w:szCs w:val="18"/>
        </w:rPr>
      </w:pPr>
    </w:p>
    <w:p w:rsidR="0061387F" w:rsidRPr="00247DE0" w:rsidRDefault="0061387F" w:rsidP="0061387F">
      <w:pPr>
        <w:pStyle w:val="LO-normal"/>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4 June 2003, n. 127 on "Reorganization of the National Research Council (CNR)";</w:t>
      </w:r>
    </w:p>
    <w:p w:rsidR="0061387F" w:rsidRPr="00247DE0" w:rsidRDefault="0061387F" w:rsidP="0061387F">
      <w:pPr>
        <w:pStyle w:val="LO-normal"/>
        <w:rPr>
          <w:rFonts w:ascii="Verdana" w:hAnsi="Verdana"/>
          <w:sz w:val="18"/>
          <w:szCs w:val="18"/>
        </w:rPr>
      </w:pPr>
      <w:r w:rsidRPr="00247DE0">
        <w:rPr>
          <w:rFonts w:ascii="Verdana" w:eastAsia="Verdana" w:hAnsi="Verdana" w:cs="Verdana"/>
          <w:b/>
          <w:sz w:val="18"/>
          <w:szCs w:val="18"/>
        </w:rPr>
        <w:t>CONSIDERING</w:t>
      </w:r>
      <w:r w:rsidRPr="00247DE0">
        <w:rPr>
          <w:rFonts w:ascii="Verdana" w:eastAsia="Verdana" w:hAnsi="Verdana" w:cs="Verdana"/>
          <w:sz w:val="18"/>
          <w:szCs w:val="18"/>
        </w:rPr>
        <w:t xml:space="preserve"> Legislative Decree 31 December 2009, n. 213 on "Reorganization of the research institutions to implement art. 1 of Law 27 September 2007, n.165";</w:t>
      </w:r>
    </w:p>
    <w:p w:rsidR="0061387F" w:rsidRDefault="0061387F" w:rsidP="0061387F">
      <w:pPr>
        <w:pStyle w:val="Nessunaspaziatura"/>
        <w:jc w:val="both"/>
        <w:rPr>
          <w:rFonts w:ascii="Verdana" w:eastAsia="Verdana" w:hAnsi="Verdana" w:cs="Verdana"/>
          <w:b/>
          <w:sz w:val="18"/>
          <w:szCs w:val="18"/>
          <w:lang w:val="en-GB" w:eastAsia="zh-CN" w:bidi="hi-IN"/>
        </w:rPr>
      </w:pPr>
      <w:r>
        <w:rPr>
          <w:rFonts w:ascii="Verdana" w:eastAsia="Verdana" w:hAnsi="Verdana" w:cs="Verdana"/>
          <w:b/>
          <w:sz w:val="18"/>
          <w:szCs w:val="18"/>
          <w:lang w:val="en-GB" w:eastAsia="zh-CN" w:bidi="hi-IN"/>
        </w:rPr>
        <w:t>Considering</w:t>
      </w:r>
      <w:r w:rsidRPr="00771B92">
        <w:rPr>
          <w:rFonts w:ascii="Verdana" w:eastAsia="Verdana" w:hAnsi="Verdana" w:cs="Verdana"/>
          <w:sz w:val="18"/>
          <w:szCs w:val="18"/>
          <w:lang w:val="en-GB" w:eastAsia="zh-CN" w:bidi="hi-IN"/>
        </w:rPr>
        <w:t xml:space="preserve"> the Statute of the CNR, issued with provision of the President of the CNR n. 93 protocol 0051080/2018 of 19 July 2018, of which the publication notice was given on the website of the Ministry of Education, University and Research on 25 July 2018, which entered into force on 1 August 2018</w:t>
      </w:r>
      <w:r w:rsidRPr="00771B92">
        <w:rPr>
          <w:rFonts w:ascii="Verdana" w:eastAsia="Verdana" w:hAnsi="Verdana" w:cs="Verdana"/>
          <w:b/>
          <w:sz w:val="18"/>
          <w:szCs w:val="18"/>
          <w:lang w:val="en-GB" w:eastAsia="zh-CN" w:bidi="hi-IN"/>
        </w:rPr>
        <w:t>;</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Organization and Functioning Regulations of the CNR, issued with provision of the President of the CNR n. 14 prot. n. 0012030 dated 18 February 2019 published on the institutional website of the National Research Council and the Ministry of Education, University and Research, which entered into force on 1 March 2019;</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Presidential Decree 28 December 2000, n. 445 concerning “T.U. of the legislative and regulatory provisions regarding administrative documentation" and subsequent amendments;</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theLegislative Decree 30 June 2003, n. 196, concerning “Personal data protection code”;</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Regulation (EU) no. 2016/679 of the European Parliament and of the Council of 27 April 2016 on the protection of natural persons with regard to the processing of personal data and on the free movement of such data and repealing Directive 95/46/EC General Data Protection Regulation published in the European Official Journal of 4 May 2016;</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22, of law 30 December 2010, n. 240 entered into force on 29 January 2011;</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art. 14, paragraph 6 septies, of the legislative decree of 30 April 2022, n. 36, converted into Law 29 June 2022, n. 79, which introduced, among others, research contracts, replacing the research grants referred to in the articles. 22 reported in the previous point;</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w:t>
      </w:r>
      <w:r w:rsidRPr="00247DE0">
        <w:rPr>
          <w:rFonts w:ascii="Verdana" w:hAnsi="Verdana"/>
          <w:sz w:val="18"/>
          <w:szCs w:val="18"/>
        </w:rPr>
        <w:t>G that the aforementioned art. 14 of Law 29 June 2022, n. 79, in paragraph 6-quaterdecies contains transitional provisions for the abolition of research grants and the introduction of research contracts, providing, in particular, that for the 180 days following the date of entry into force of the Law, or until at the end of December 2022, limited to the resources already planned or approved by the respective governing bodies, universities, institutions whose scientific specialization diploma is recognized as equivalent to the title of research doctor and public research bodies can still call for procedures for the awarding of research grants;</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that the Decree-Law of 29 December 2022, n. 198 "Urgent provisions regarding legislative deadlines", in force from 30 December 2022, in paragraph 1 of article 6, entitled "Extension of deadlines regarding universities and research", provides for the modification of article 14 of Law 29 June 2022, n. 79, paragraph 6-quaterdecies, establishing that until 31 December 2023, limited to the resources already programmed, or approved by the respective governing bodies within the aforementioned deadline, universities, institutions and public research bodies can still launch procedures for the conferment of research grants pursuant to article 22 of law 30 December 2010, n. 240;</w:t>
      </w:r>
    </w:p>
    <w:p w:rsidR="0061387F" w:rsidRPr="00247DE0" w:rsidRDefault="0061387F" w:rsidP="0061387F">
      <w:pPr>
        <w:pStyle w:val="Nessunaspaziatura"/>
        <w:jc w:val="both"/>
        <w:rPr>
          <w:rFonts w:ascii="Verdana" w:hAnsi="Verdana"/>
          <w:sz w:val="18"/>
          <w:szCs w:val="18"/>
        </w:rPr>
      </w:pPr>
      <w:proofErr w:type="gramStart"/>
      <w:r w:rsidRPr="00247DE0">
        <w:rPr>
          <w:rFonts w:ascii="Verdana" w:hAnsi="Verdana"/>
          <w:b/>
          <w:sz w:val="18"/>
          <w:szCs w:val="18"/>
        </w:rPr>
        <w:t>Considering</w:t>
      </w:r>
      <w:r w:rsidRPr="00247DE0">
        <w:rPr>
          <w:rFonts w:ascii="Verdana" w:hAnsi="Verdana"/>
          <w:sz w:val="18"/>
          <w:szCs w:val="18"/>
        </w:rPr>
        <w:t xml:space="preserve">  the</w:t>
      </w:r>
      <w:proofErr w:type="gramEnd"/>
      <w:r w:rsidRPr="00247DE0">
        <w:rPr>
          <w:rFonts w:ascii="Verdana" w:hAnsi="Verdana"/>
          <w:sz w:val="18"/>
          <w:szCs w:val="18"/>
        </w:rPr>
        <w:t xml:space="preserve"> Regulations for the </w:t>
      </w:r>
      <w:r>
        <w:rPr>
          <w:rFonts w:ascii="Verdana" w:hAnsi="Verdana"/>
          <w:sz w:val="18"/>
          <w:szCs w:val="18"/>
        </w:rPr>
        <w:t>assignment</w:t>
      </w:r>
      <w:r w:rsidRPr="00247DE0">
        <w:rPr>
          <w:rFonts w:ascii="Verdana" w:hAnsi="Verdana"/>
          <w:sz w:val="18"/>
          <w:szCs w:val="18"/>
        </w:rPr>
        <w:t xml:space="preserve"> of grants for </w:t>
      </w:r>
      <w:r>
        <w:rPr>
          <w:rFonts w:ascii="Verdana" w:hAnsi="Verdana"/>
          <w:sz w:val="18"/>
          <w:szCs w:val="18"/>
        </w:rPr>
        <w:t>conducting</w:t>
      </w:r>
      <w:r w:rsidRPr="00247DE0">
        <w:rPr>
          <w:rFonts w:ascii="Verdana" w:hAnsi="Verdana"/>
          <w:sz w:val="18"/>
          <w:szCs w:val="18"/>
        </w:rPr>
        <w:t xml:space="preserve"> research activities</w:t>
      </w:r>
      <w:r>
        <w:rPr>
          <w:rFonts w:ascii="Verdana" w:hAnsi="Verdana"/>
          <w:sz w:val="18"/>
          <w:szCs w:val="18"/>
        </w:rPr>
        <w:t xml:space="preserve"> at CNR,</w:t>
      </w:r>
      <w:r w:rsidRPr="00247DE0">
        <w:rPr>
          <w:rFonts w:ascii="Verdana" w:hAnsi="Verdana"/>
          <w:sz w:val="18"/>
          <w:szCs w:val="18"/>
        </w:rPr>
        <w:t xml:space="preserve"> approved by the Board of Directors with resolution no. 28 dated 9 February 2011, subsequently amended with resolutions nos. 62 of 23 March 2011, 186 of 22 September 2011 and n. 189 of 27 November 2013;</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lastRenderedPageBreak/>
        <w:t>Considering</w:t>
      </w:r>
      <w:r w:rsidRPr="00247DE0">
        <w:rPr>
          <w:rFonts w:ascii="Verdana" w:hAnsi="Verdana"/>
          <w:sz w:val="18"/>
          <w:szCs w:val="18"/>
        </w:rPr>
        <w:t xml:space="preserve"> the Ministerial Decree no. 102 dated 9 March 2011, relating to the definition of the minimum amount of research grants;</w:t>
      </w:r>
    </w:p>
    <w:p w:rsidR="0061387F" w:rsidRPr="00247DE0" w:rsidRDefault="0061387F" w:rsidP="0061387F">
      <w:pPr>
        <w:pStyle w:val="Nessunaspaziatura"/>
        <w:jc w:val="both"/>
        <w:rPr>
          <w:rFonts w:ascii="Verdana" w:hAnsi="Verdana"/>
          <w:sz w:val="18"/>
          <w:szCs w:val="18"/>
        </w:rPr>
      </w:pPr>
      <w:proofErr w:type="gramStart"/>
      <w:r w:rsidRPr="00247DE0">
        <w:rPr>
          <w:rFonts w:ascii="Verdana" w:hAnsi="Verdana"/>
          <w:b/>
          <w:sz w:val="18"/>
          <w:szCs w:val="18"/>
        </w:rPr>
        <w:t>Considering</w:t>
      </w:r>
      <w:r w:rsidRPr="00247DE0">
        <w:rPr>
          <w:rFonts w:ascii="Verdana" w:hAnsi="Verdana"/>
          <w:sz w:val="18"/>
          <w:szCs w:val="18"/>
        </w:rPr>
        <w:t xml:space="preserve">  the</w:t>
      </w:r>
      <w:proofErr w:type="gramEnd"/>
      <w:r w:rsidRPr="00247DE0">
        <w:rPr>
          <w:rFonts w:ascii="Verdana" w:hAnsi="Verdana"/>
          <w:sz w:val="18"/>
          <w:szCs w:val="18"/>
        </w:rPr>
        <w:t xml:space="preserve"> law n. 183 of 11 November 2011 and in particular art. 15 (Stability Law 2012);</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directive of the Minister of Public Administration and Simplification n. 14/2011 for the application of the new provisions regarding certificates and substitute declarations pursuant to art. 15, of law 12 November 2011 n. 183;</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Law of 4 April 2012, n. 35 and in particular art. 8 paragraph 1;</w:t>
      </w:r>
    </w:p>
    <w:p w:rsidR="0061387F" w:rsidRPr="00247DE0" w:rsidRDefault="0061387F" w:rsidP="0061387F">
      <w:pPr>
        <w:pStyle w:val="Nessunaspaziatura"/>
        <w:jc w:val="both"/>
        <w:rPr>
          <w:rFonts w:ascii="Verdana" w:hAnsi="Verdana"/>
          <w:sz w:val="18"/>
          <w:szCs w:val="18"/>
        </w:rPr>
      </w:pPr>
      <w:r w:rsidRPr="00247DE0">
        <w:rPr>
          <w:rFonts w:ascii="Verdana" w:hAnsi="Verdana"/>
          <w:b/>
          <w:sz w:val="18"/>
          <w:szCs w:val="18"/>
        </w:rPr>
        <w:t>Considering</w:t>
      </w:r>
      <w:r w:rsidRPr="00247DE0">
        <w:rPr>
          <w:rFonts w:ascii="Verdana" w:hAnsi="Verdana"/>
          <w:sz w:val="18"/>
          <w:szCs w:val="18"/>
        </w:rPr>
        <w:t xml:space="preserve"> the Legislative Decree 14 March 2013, n. 33 containing "Reorganization of the regulations concerning the obligations of publicity, transparency and dissemination of information by public administrations";</w:t>
      </w:r>
    </w:p>
    <w:p w:rsidR="00814B98" w:rsidRDefault="0061387F" w:rsidP="00814B98">
      <w:pPr>
        <w:pStyle w:val="NormaleWeb"/>
        <w:spacing w:before="60" w:after="0"/>
        <w:jc w:val="both"/>
        <w:rPr>
          <w:rFonts w:ascii="Verdana" w:eastAsia="Verdana" w:hAnsi="Verdana" w:cs="Verdana"/>
          <w:b/>
          <w:i/>
          <w:sz w:val="18"/>
          <w:szCs w:val="18"/>
        </w:rPr>
      </w:pPr>
      <w:r w:rsidRPr="00247DE0">
        <w:rPr>
          <w:rFonts w:ascii="Verdana" w:hAnsi="Verdana"/>
          <w:b/>
          <w:sz w:val="18"/>
          <w:szCs w:val="18"/>
        </w:rPr>
        <w:t>Verified</w:t>
      </w:r>
      <w:r w:rsidRPr="00247DE0">
        <w:rPr>
          <w:rFonts w:ascii="Verdana" w:hAnsi="Verdana"/>
          <w:sz w:val="18"/>
          <w:szCs w:val="18"/>
        </w:rPr>
        <w:t xml:space="preserve"> the coverage of the costs deriving from the a</w:t>
      </w:r>
      <w:r>
        <w:rPr>
          <w:rFonts w:ascii="Verdana" w:hAnsi="Verdana"/>
          <w:sz w:val="18"/>
          <w:szCs w:val="18"/>
        </w:rPr>
        <w:t>ssignment</w:t>
      </w:r>
      <w:r w:rsidRPr="00247DE0">
        <w:rPr>
          <w:rFonts w:ascii="Verdana" w:hAnsi="Verdana"/>
          <w:sz w:val="18"/>
          <w:szCs w:val="18"/>
        </w:rPr>
        <w:t xml:space="preserve"> of the research grant with the </w:t>
      </w:r>
      <w:proofErr w:type="gramStart"/>
      <w:r w:rsidRPr="00247DE0">
        <w:rPr>
          <w:rFonts w:ascii="Verdana" w:hAnsi="Verdana"/>
          <w:sz w:val="18"/>
          <w:szCs w:val="18"/>
        </w:rPr>
        <w:t xml:space="preserve">financial </w:t>
      </w:r>
      <w:r w:rsidRPr="00422B99">
        <w:rPr>
          <w:rFonts w:ascii="Verdana" w:eastAsia="Verdana" w:hAnsi="Verdana" w:cs="Verdana"/>
          <w:color w:val="222222"/>
          <w:sz w:val="18"/>
          <w:szCs w:val="18"/>
          <w:highlight w:val="yellow"/>
        </w:rPr>
        <w:t xml:space="preserve"> </w:t>
      </w:r>
      <w:r w:rsidRPr="000A75F4">
        <w:rPr>
          <w:rFonts w:ascii="Verdana" w:eastAsia="Verdana" w:hAnsi="Verdana" w:cs="Verdana"/>
          <w:color w:val="222222"/>
          <w:sz w:val="18"/>
          <w:szCs w:val="18"/>
        </w:rPr>
        <w:t>resources</w:t>
      </w:r>
      <w:proofErr w:type="gramEnd"/>
      <w:r w:rsidRPr="000A75F4">
        <w:rPr>
          <w:rFonts w:ascii="Verdana" w:eastAsia="Verdana" w:hAnsi="Verdana" w:cs="Verdana"/>
          <w:color w:val="222222"/>
          <w:sz w:val="18"/>
          <w:szCs w:val="18"/>
        </w:rPr>
        <w:t xml:space="preserve"> coming from the research </w:t>
      </w:r>
      <w:r w:rsidRPr="00265CAB">
        <w:rPr>
          <w:rFonts w:ascii="Verdana" w:hAnsi="Verdana"/>
          <w:sz w:val="18"/>
          <w:szCs w:val="18"/>
          <w:lang w:val="it-IT"/>
        </w:rPr>
        <w:t>“</w:t>
      </w:r>
      <w:r w:rsidR="00814B98">
        <w:rPr>
          <w:rFonts w:ascii="Verdana" w:hAnsi="Verdana"/>
          <w:b/>
          <w:bCs/>
          <w:sz w:val="18"/>
          <w:szCs w:val="18"/>
        </w:rPr>
        <w:t>Agritech SPOKE 3 - Enabling technologies and sustainable strategies for the smart management of agricultural systems and their environmental impact</w:t>
      </w:r>
      <w:r w:rsidR="00814B98">
        <w:rPr>
          <w:rFonts w:ascii="Verdana" w:hAnsi="Verdana"/>
          <w:b/>
          <w:sz w:val="18"/>
          <w:szCs w:val="18"/>
        </w:rPr>
        <w:t>”</w:t>
      </w:r>
      <w:r w:rsidR="00814B98">
        <w:rPr>
          <w:rFonts w:ascii="Verdana" w:hAnsi="Verdana"/>
          <w:sz w:val="18"/>
          <w:szCs w:val="18"/>
        </w:rPr>
        <w:t xml:space="preserve"> CUP B83C22002840001</w:t>
      </w:r>
      <w:r w:rsidR="00814B98">
        <w:t>;</w:t>
      </w:r>
    </w:p>
    <w:p w:rsidR="0061387F" w:rsidRDefault="0061387F" w:rsidP="00814B98">
      <w:pPr>
        <w:pStyle w:val="NormaleWeb"/>
        <w:spacing w:before="60" w:after="0"/>
        <w:jc w:val="both"/>
        <w:rPr>
          <w:rFonts w:ascii="Verdana" w:eastAsia="Verdana" w:hAnsi="Verdana" w:cs="Verdana"/>
          <w:b/>
          <w:i/>
          <w:sz w:val="18"/>
          <w:szCs w:val="18"/>
        </w:rPr>
      </w:pPr>
    </w:p>
    <w:p w:rsidR="0061387F" w:rsidRDefault="0061387F" w:rsidP="0061387F">
      <w:pPr>
        <w:pStyle w:val="LO-normal"/>
        <w:jc w:val="center"/>
      </w:pPr>
      <w:r>
        <w:rPr>
          <w:rFonts w:ascii="Verdana" w:eastAsia="Verdana" w:hAnsi="Verdana" w:cs="Verdana"/>
          <w:b/>
          <w:i/>
          <w:sz w:val="18"/>
          <w:szCs w:val="18"/>
        </w:rPr>
        <w:t>ANNOUNCES</w:t>
      </w:r>
    </w:p>
    <w:p w:rsidR="0061387F" w:rsidRDefault="0061387F" w:rsidP="0061387F">
      <w:pPr>
        <w:pStyle w:val="LO-normal"/>
        <w:jc w:val="center"/>
        <w:rPr>
          <w:rFonts w:eastAsia="Times New Roman" w:cs="Times New Roman"/>
          <w:color w:val="000000"/>
        </w:rPr>
      </w:pPr>
      <w:r>
        <w:rPr>
          <w:rFonts w:ascii="Verdana" w:eastAsia="Verdana" w:hAnsi="Verdana" w:cs="Verdana"/>
          <w:b/>
          <w:i/>
          <w:sz w:val="18"/>
          <w:szCs w:val="18"/>
        </w:rPr>
        <w:br/>
      </w:r>
      <w:r>
        <w:rPr>
          <w:rFonts w:ascii="Verdana" w:eastAsia="Verdana" w:hAnsi="Verdana" w:cs="Verdana"/>
          <w:b/>
          <w:color w:val="000000"/>
          <w:sz w:val="18"/>
          <w:szCs w:val="18"/>
        </w:rPr>
        <w:t>Art. 1</w:t>
      </w:r>
    </w:p>
    <w:p w:rsidR="0061387F" w:rsidRDefault="0061387F" w:rsidP="0061387F">
      <w:pPr>
        <w:pStyle w:val="LO-normal"/>
        <w:jc w:val="center"/>
      </w:pPr>
      <w:r>
        <w:rPr>
          <w:rFonts w:ascii="Verdana" w:eastAsia="Verdana" w:hAnsi="Verdana" w:cs="Verdana"/>
          <w:b/>
          <w:sz w:val="18"/>
          <w:szCs w:val="18"/>
        </w:rPr>
        <w:t>Research Project</w:t>
      </w:r>
    </w:p>
    <w:p w:rsidR="0061387F" w:rsidRPr="00732508" w:rsidRDefault="0061387F" w:rsidP="00814B98">
      <w:pPr>
        <w:pStyle w:val="NormaleWeb"/>
        <w:spacing w:before="60" w:after="0"/>
        <w:jc w:val="both"/>
        <w:rPr>
          <w:rFonts w:ascii="Verdana" w:eastAsia="Liberation Mono" w:hAnsi="Verdana" w:cs="Liberation Mono"/>
          <w:color w:val="000000"/>
          <w:sz w:val="18"/>
          <w:szCs w:val="18"/>
        </w:rPr>
      </w:pPr>
      <w:r>
        <w:rPr>
          <w:rFonts w:ascii="Verdana" w:eastAsia="Verdana" w:hAnsi="Verdana" w:cs="Verdana"/>
          <w:sz w:val="18"/>
          <w:szCs w:val="18"/>
        </w:rPr>
        <w:t xml:space="preserve">There will be a public selection procedure, based on qualifications and an interview, for the assignment of n. </w:t>
      </w:r>
      <w:r w:rsidRPr="008D5BE5">
        <w:rPr>
          <w:rFonts w:ascii="Verdana" w:eastAsia="Verdana" w:hAnsi="Verdana" w:cs="Verdana"/>
          <w:b/>
          <w:sz w:val="18"/>
          <w:szCs w:val="18"/>
        </w:rPr>
        <w:t>1 (one) - "Type of Grant: ”Graduate Fellowship</w:t>
      </w:r>
      <w:r>
        <w:rPr>
          <w:rFonts w:ascii="Verdana" w:eastAsia="Verdana" w:hAnsi="Verdana" w:cs="Verdana"/>
          <w:b/>
          <w:sz w:val="18"/>
          <w:szCs w:val="18"/>
        </w:rPr>
        <w:t>”</w:t>
      </w:r>
      <w:r w:rsidRPr="008D5BE5">
        <w:rPr>
          <w:rFonts w:ascii="Verdana" w:eastAsia="Verdana" w:hAnsi="Verdana" w:cs="Verdana"/>
          <w:b/>
          <w:sz w:val="18"/>
          <w:szCs w:val="18"/>
        </w:rPr>
        <w:t xml:space="preserve"> </w:t>
      </w:r>
      <w:r w:rsidRPr="008D5BE5">
        <w:rPr>
          <w:rFonts w:ascii="Verdana" w:eastAsia="Verdana" w:hAnsi="Verdana" w:cs="Verdana"/>
          <w:b/>
          <w:i/>
          <w:sz w:val="18"/>
          <w:szCs w:val="18"/>
        </w:rPr>
        <w:t>(Assegno di Ricerca P</w:t>
      </w:r>
      <w:r>
        <w:rPr>
          <w:rFonts w:ascii="Verdana" w:eastAsia="Verdana" w:hAnsi="Verdana" w:cs="Verdana"/>
          <w:b/>
          <w:i/>
          <w:sz w:val="18"/>
          <w:szCs w:val="18"/>
        </w:rPr>
        <w:t>rofessionalizzante)</w:t>
      </w:r>
      <w:r>
        <w:rPr>
          <w:rFonts w:ascii="Verdana" w:eastAsia="Verdana" w:hAnsi="Verdana" w:cs="Verdana"/>
          <w:b/>
          <w:sz w:val="18"/>
          <w:szCs w:val="18"/>
        </w:rPr>
        <w:t xml:space="preserve"> </w:t>
      </w:r>
      <w:bookmarkStart w:id="0" w:name="gjdgxs"/>
      <w:bookmarkEnd w:id="0"/>
      <w:r>
        <w:rPr>
          <w:rFonts w:ascii="Verdana" w:eastAsia="Verdana" w:hAnsi="Verdana" w:cs="Verdana"/>
          <w:sz w:val="18"/>
          <w:szCs w:val="18"/>
        </w:rPr>
        <w:t xml:space="preserve">for conducting research related to the Scientific Area </w:t>
      </w:r>
      <w:r w:rsidRPr="008D5BE5">
        <w:rPr>
          <w:rFonts w:ascii="Verdana" w:eastAsia="Verdana" w:hAnsi="Verdana" w:cs="Verdana"/>
          <w:sz w:val="18"/>
          <w:szCs w:val="18"/>
        </w:rPr>
        <w:t>“</w:t>
      </w:r>
      <w:r w:rsidRPr="008D5BE5">
        <w:rPr>
          <w:rFonts w:ascii="Verdana" w:eastAsia="Verdana" w:hAnsi="Verdana" w:cs="Verdana"/>
          <w:b/>
          <w:sz w:val="18"/>
          <w:szCs w:val="18"/>
        </w:rPr>
        <w:t xml:space="preserve">Computer Science” </w:t>
      </w:r>
      <w:r>
        <w:rPr>
          <w:rFonts w:ascii="Verdana" w:eastAsia="Verdana" w:hAnsi="Verdana" w:cs="Verdana"/>
          <w:sz w:val="18"/>
          <w:szCs w:val="18"/>
        </w:rPr>
        <w:t xml:space="preserve">at the Institute of Cognitive Sciences and Technologies, CNR, in the scope of the research program </w:t>
      </w:r>
      <w:r w:rsidRPr="00CE635D">
        <w:rPr>
          <w:rFonts w:ascii="Verdana" w:eastAsia="Verdana" w:hAnsi="Verdana" w:cs="Verdana"/>
          <w:sz w:val="18"/>
          <w:szCs w:val="18"/>
        </w:rPr>
        <w:t>“</w:t>
      </w:r>
      <w:r w:rsidR="00814B98">
        <w:rPr>
          <w:rFonts w:ascii="Verdana" w:hAnsi="Verdana"/>
          <w:b/>
          <w:bCs/>
          <w:sz w:val="18"/>
          <w:szCs w:val="18"/>
        </w:rPr>
        <w:t>Agritech SPOKE 3 - Enabling technologies and sustainable strategies for the smart management of agricultural systems and their environmental impact</w:t>
      </w:r>
      <w:r w:rsidR="00814B98">
        <w:rPr>
          <w:rFonts w:ascii="Verdana" w:hAnsi="Verdana"/>
          <w:b/>
          <w:sz w:val="18"/>
          <w:szCs w:val="18"/>
        </w:rPr>
        <w:t>”</w:t>
      </w:r>
      <w:r w:rsidRPr="00CE635D">
        <w:rPr>
          <w:rFonts w:ascii="Verdana" w:eastAsia="Verdana" w:hAnsi="Verdana" w:cs="Verdana"/>
          <w:sz w:val="18"/>
          <w:szCs w:val="18"/>
        </w:rPr>
        <w:t xml:space="preserve">, in the following topic: </w:t>
      </w:r>
      <w:r w:rsidR="00DB4DBB">
        <w:rPr>
          <w:rFonts w:ascii="Verdana" w:eastAsia="Verdana" w:hAnsi="Verdana" w:cs="Verdana"/>
          <w:sz w:val="18"/>
          <w:szCs w:val="18"/>
        </w:rPr>
        <w:t>“</w:t>
      </w:r>
      <w:bookmarkStart w:id="1" w:name="tw-target-text"/>
      <w:bookmarkEnd w:id="1"/>
      <w:r w:rsidR="00030A8A">
        <w:rPr>
          <w:rFonts w:ascii="Verdana" w:eastAsia="Verdana" w:hAnsi="Verdana" w:cs="Verdana"/>
          <w:b/>
          <w:bCs/>
          <w:color w:val="000000"/>
          <w:sz w:val="18"/>
          <w:szCs w:val="18"/>
        </w:rPr>
        <w:t>Development of strategies for monitoring and mapping crop fields through autonomous UAVs</w:t>
      </w:r>
      <w:r w:rsidRPr="00CE635D">
        <w:rPr>
          <w:rFonts w:ascii="Verdana" w:eastAsia="Verdana" w:hAnsi="Verdana" w:cs="Verdana"/>
          <w:sz w:val="18"/>
          <w:szCs w:val="18"/>
        </w:rPr>
        <w:t xml:space="preserve">”, under the scientific responsibility of </w:t>
      </w:r>
      <w:r w:rsidR="00732508">
        <w:rPr>
          <w:rFonts w:ascii="Verdana" w:eastAsia="Verdana" w:hAnsi="Verdana" w:cs="Verdana"/>
          <w:bCs/>
          <w:sz w:val="18"/>
          <w:szCs w:val="18"/>
        </w:rPr>
        <w:t>d</w:t>
      </w:r>
      <w:r w:rsidRPr="00732508">
        <w:rPr>
          <w:rFonts w:ascii="Verdana" w:eastAsia="Verdana" w:hAnsi="Verdana" w:cs="Verdana"/>
          <w:bCs/>
          <w:sz w:val="18"/>
          <w:szCs w:val="18"/>
        </w:rPr>
        <w:t>r. Vito Trianni.</w:t>
      </w:r>
    </w:p>
    <w:p w:rsidR="0061387F" w:rsidRDefault="0061387F" w:rsidP="0061387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61387F" w:rsidRDefault="0061387F" w:rsidP="0061387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eastAsia="Times New Roman" w:cs="Times New Roman"/>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rsidR="00030A8A" w:rsidRDefault="00030A8A" w:rsidP="00030A8A">
      <w:pPr>
        <w:pStyle w:val="PreformattedText"/>
        <w:spacing w:line="360" w:lineRule="auto"/>
        <w:jc w:val="both"/>
        <w:rPr>
          <w:rFonts w:ascii="Verdana" w:eastAsia="Verdana" w:hAnsi="Verdana" w:cs="Verdana"/>
          <w:sz w:val="18"/>
          <w:szCs w:val="18"/>
        </w:rPr>
      </w:pPr>
      <w:r>
        <w:rPr>
          <w:rFonts w:ascii="Verdana" w:eastAsia="Verdana" w:hAnsi="Verdana" w:cs="Verdana"/>
          <w:sz w:val="18"/>
          <w:szCs w:val="18"/>
        </w:rPr>
        <w:t>The research program consists in the development of strategies for monitoring and mapping crop fields through autonomous UAVs, possibly cooperating within a multi-robot system or a swarm. Building on previous research experiences, the Research Fellow is expected to develop control strategies in simulation and deploy them in the filed, hence closing the loop between perception through computer vision and control of the UAV.</w:t>
      </w:r>
    </w:p>
    <w:p w:rsidR="001E48A3" w:rsidRDefault="001E48A3" w:rsidP="001E48A3">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rsidR="0061387F" w:rsidRDefault="0061387F" w:rsidP="0061387F">
      <w:pPr>
        <w:widowControl w:val="0"/>
        <w:pBdr>
          <w:top w:val="nil"/>
          <w:left w:val="nil"/>
          <w:bottom w:val="nil"/>
          <w:right w:val="nil"/>
          <w:between w:val="nil"/>
        </w:pBdr>
        <w:spacing w:line="360" w:lineRule="auto"/>
        <w:jc w:val="both"/>
        <w:rPr>
          <w:color w:val="000000"/>
        </w:rPr>
      </w:pPr>
      <w:r>
        <w:rPr>
          <w:rFonts w:ascii="Verdana" w:eastAsia="Verdana" w:hAnsi="Verdana" w:cs="Verdana"/>
          <w:sz w:val="18"/>
          <w:szCs w:val="18"/>
        </w:rPr>
        <w:t xml:space="preserve">The research grant will run for </w:t>
      </w:r>
      <w:r w:rsidRPr="005D2814">
        <w:rPr>
          <w:rFonts w:ascii="Verdana" w:eastAsia="Verdana" w:hAnsi="Verdana" w:cs="Verdana"/>
          <w:b/>
          <w:sz w:val="18"/>
          <w:szCs w:val="18"/>
          <w:lang w:val="en-US"/>
        </w:rPr>
        <w:t xml:space="preserve">12 months </w:t>
      </w:r>
      <w:r w:rsidRPr="005D2814">
        <w:rPr>
          <w:rFonts w:ascii="Verdana" w:eastAsia="Verdana" w:hAnsi="Verdana" w:cs="Verdana"/>
          <w:sz w:val="18"/>
          <w:szCs w:val="18"/>
          <w:lang w:val="en-US"/>
        </w:rPr>
        <w:t>(</w:t>
      </w:r>
      <w:r w:rsidRPr="005D2814">
        <w:rPr>
          <w:rFonts w:ascii="Verdana" w:hAnsi="Verdana"/>
          <w:color w:val="202124"/>
          <w:sz w:val="18"/>
          <w:szCs w:val="18"/>
          <w:lang w:val="en"/>
        </w:rPr>
        <w:t>twelve)</w:t>
      </w:r>
      <w:r>
        <w:rPr>
          <w:rFonts w:ascii="Verdana" w:hAnsi="Verdana"/>
          <w:color w:val="202124"/>
          <w:sz w:val="18"/>
          <w:szCs w:val="18"/>
          <w:lang w:val="en"/>
        </w:rPr>
        <w:t xml:space="preserve"> </w:t>
      </w:r>
      <w:r>
        <w:rPr>
          <w:rFonts w:ascii="Verdana" w:eastAsia="Verdana" w:hAnsi="Verdana" w:cs="Verdana"/>
          <w:sz w:val="18"/>
          <w:szCs w:val="18"/>
        </w:rPr>
        <w:t>and</w:t>
      </w:r>
      <w:r w:rsidRPr="00247DE0">
        <w:rPr>
          <w:rFonts w:ascii="Verdana" w:eastAsia="Verdana" w:hAnsi="Verdana" w:cs="Verdana"/>
          <w:sz w:val="18"/>
          <w:szCs w:val="18"/>
        </w:rPr>
        <w:t xml:space="preserve"> </w:t>
      </w:r>
      <w:r>
        <w:rPr>
          <w:rFonts w:ascii="Verdana" w:eastAsia="Verdana" w:hAnsi="Verdana" w:cs="Verdana"/>
          <w:sz w:val="18"/>
          <w:szCs w:val="18"/>
        </w:rPr>
        <w:t>may be subject to extension or renewal in accordance with the legislation in force at the time.</w:t>
      </w:r>
    </w:p>
    <w:p w:rsidR="0061387F" w:rsidRDefault="0061387F" w:rsidP="0061387F">
      <w:pPr>
        <w:pStyle w:val="LO-normal"/>
        <w:widowControl w:val="0"/>
        <w:spacing w:line="360" w:lineRule="auto"/>
      </w:pPr>
      <w:r>
        <w:rPr>
          <w:rFonts w:ascii="Verdana" w:eastAsia="Verdana" w:hAnsi="Verdana" w:cs="Verdana"/>
          <w:sz w:val="18"/>
          <w:szCs w:val="18"/>
        </w:rPr>
        <w:t>According to Art.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rsidR="0061387F" w:rsidRDefault="0061387F" w:rsidP="0061387F">
      <w:pPr>
        <w:pStyle w:val="LO-normal"/>
        <w:widowControl w:val="0"/>
        <w:spacing w:line="360" w:lineRule="auto"/>
      </w:pPr>
      <w:r>
        <w:rPr>
          <w:rFonts w:ascii="Verdana" w:eastAsia="Verdana" w:hAnsi="Verdana" w:cs="Verdana"/>
          <w:sz w:val="18"/>
          <w:szCs w:val="18"/>
        </w:rPr>
        <w:t xml:space="preserve">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w:t>
      </w:r>
      <w:r>
        <w:rPr>
          <w:rFonts w:ascii="Verdana" w:eastAsia="Verdana" w:hAnsi="Verdana" w:cs="Verdana"/>
          <w:sz w:val="18"/>
          <w:szCs w:val="18"/>
        </w:rPr>
        <w:lastRenderedPageBreak/>
        <w:t>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rsidR="0061387F" w:rsidRDefault="0061387F" w:rsidP="0061387F">
      <w:pPr>
        <w:pStyle w:val="LO-normal"/>
        <w:widowControl w:val="0"/>
        <w:spacing w:line="360" w:lineRule="auto"/>
      </w:pPr>
      <w:r>
        <w:rPr>
          <w:rFonts w:ascii="Verdana" w:eastAsia="Verdana" w:hAnsi="Verdana" w:cs="Verdana"/>
          <w:sz w:val="18"/>
          <w:szCs w:val="18"/>
        </w:rPr>
        <w:t xml:space="preserve">The amount of the research grant, paid in </w:t>
      </w:r>
      <w:r w:rsidRPr="005D2814">
        <w:rPr>
          <w:rFonts w:ascii="Verdana" w:eastAsia="Verdana" w:hAnsi="Verdana" w:cs="Verdana"/>
          <w:b/>
          <w:sz w:val="18"/>
          <w:szCs w:val="18"/>
          <w:lang w:val="en-US"/>
        </w:rPr>
        <w:t>12 months (</w:t>
      </w:r>
      <w:r w:rsidRPr="005D2814">
        <w:rPr>
          <w:rFonts w:ascii="Verdana" w:hAnsi="Verdana"/>
          <w:color w:val="202124"/>
          <w:sz w:val="18"/>
          <w:szCs w:val="18"/>
          <w:lang w:val="en" w:eastAsia="it-IT"/>
        </w:rPr>
        <w:t>twelve)</w:t>
      </w:r>
      <w:r>
        <w:rPr>
          <w:rFonts w:ascii="Verdana" w:hAnsi="Verdana"/>
          <w:color w:val="202124"/>
          <w:sz w:val="18"/>
          <w:szCs w:val="18"/>
          <w:lang w:val="en" w:eastAsia="it-IT"/>
        </w:rPr>
        <w:t xml:space="preserve"> </w:t>
      </w:r>
      <w:r>
        <w:rPr>
          <w:rFonts w:ascii="Verdana" w:eastAsia="Verdana" w:hAnsi="Verdana" w:cs="Verdana"/>
          <w:sz w:val="18"/>
          <w:szCs w:val="18"/>
        </w:rPr>
        <w:t xml:space="preserve">monthly instalments is set at </w:t>
      </w:r>
      <w:bookmarkStart w:id="2" w:name="30j0zll"/>
      <w:bookmarkEnd w:id="2"/>
      <w:r>
        <w:rPr>
          <w:rFonts w:ascii="Verdana" w:eastAsia="Verdana" w:hAnsi="Verdana" w:cs="Verdana"/>
          <w:b/>
          <w:sz w:val="18"/>
          <w:szCs w:val="18"/>
        </w:rPr>
        <w:t xml:space="preserve">EUR </w:t>
      </w:r>
      <w:r>
        <w:rPr>
          <w:rFonts w:ascii="Verdana" w:hAnsi="Verdana" w:cs="Verdana"/>
          <w:b/>
          <w:bCs/>
          <w:sz w:val="18"/>
          <w:szCs w:val="18"/>
        </w:rPr>
        <w:t>19.367,00</w:t>
      </w:r>
      <w:r>
        <w:rPr>
          <w:rFonts w:ascii="Verdana" w:eastAsia="Verdana" w:hAnsi="Verdana" w:cs="Verdana"/>
          <w:b/>
          <w:sz w:val="18"/>
          <w:szCs w:val="18"/>
        </w:rPr>
        <w:t xml:space="preserve"> (</w:t>
      </w:r>
      <w:r>
        <w:rPr>
          <w:rFonts w:ascii="Verdana" w:hAnsi="Verdana" w:cs="Verdana"/>
          <w:b/>
          <w:sz w:val="18"/>
          <w:szCs w:val="18"/>
          <w:lang w:eastAsia="en-GB"/>
        </w:rPr>
        <w:t>nineteen-thousand-three-hundred-sixtyseven/00)</w:t>
      </w:r>
      <w:r>
        <w:rPr>
          <w:rFonts w:ascii="Verdana" w:eastAsia="Verdana" w:hAnsi="Verdana" w:cs="Verdana"/>
          <w:sz w:val="18"/>
          <w:szCs w:val="18"/>
        </w:rPr>
        <w:t xml:space="preserve"> net of expenses in charge of CNR.</w:t>
      </w:r>
    </w:p>
    <w:p w:rsidR="0061387F" w:rsidRDefault="0061387F" w:rsidP="0061387F">
      <w:pPr>
        <w:pStyle w:val="LO-normal"/>
        <w:widowControl w:val="0"/>
        <w:spacing w:line="360" w:lineRule="auto"/>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rsidR="0061387F" w:rsidRDefault="0061387F" w:rsidP="0061387F">
      <w:pPr>
        <w:pStyle w:val="LO-normal"/>
        <w:widowControl w:val="0"/>
        <w:spacing w:line="360" w:lineRule="auto"/>
      </w:pPr>
      <w:r>
        <w:rPr>
          <w:rFonts w:ascii="Verdana" w:eastAsia="Verdana" w:hAnsi="Verdana" w:cs="Verdana"/>
          <w:sz w:val="18"/>
          <w:szCs w:val="18"/>
        </w:rPr>
        <w:t>The grant recipient is covered by an insurance cumulative policy underwritten by the CNR.</w:t>
      </w:r>
    </w:p>
    <w:p w:rsidR="0061387F" w:rsidRDefault="0061387F" w:rsidP="0061387F">
      <w:pPr>
        <w:pStyle w:val="LO-normal"/>
        <w:widowControl w:val="0"/>
        <w:spacing w:line="360" w:lineRule="auto"/>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rsidR="0061387F" w:rsidRDefault="0061387F" w:rsidP="0061387F">
      <w:pPr>
        <w:pStyle w:val="LO-normal"/>
        <w:widowControl w:val="0"/>
        <w:spacing w:line="360" w:lineRule="auto"/>
        <w:rPr>
          <w:rFonts w:ascii="Verdana" w:eastAsia="Verdana" w:hAnsi="Verdana" w:cs="Verdana"/>
          <w:sz w:val="18"/>
          <w:szCs w:val="18"/>
        </w:rPr>
      </w:pPr>
    </w:p>
    <w:p w:rsidR="0061387F" w:rsidRDefault="0061387F" w:rsidP="0061387F">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rsidR="0061387F" w:rsidRDefault="0061387F" w:rsidP="0061387F">
      <w:pPr>
        <w:pStyle w:val="LO-normal"/>
        <w:widowControl w:val="0"/>
        <w:spacing w:line="360" w:lineRule="auto"/>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rsidR="0061387F" w:rsidRPr="00141DDA" w:rsidRDefault="0061387F" w:rsidP="0061387F">
      <w:pPr>
        <w:pStyle w:val="LO-normal"/>
        <w:numPr>
          <w:ilvl w:val="0"/>
          <w:numId w:val="24"/>
        </w:numPr>
        <w:spacing w:line="360" w:lineRule="auto"/>
        <w:rPr>
          <w:rFonts w:ascii="Verdana" w:hAnsi="Verdana"/>
          <w:sz w:val="18"/>
          <w:szCs w:val="18"/>
        </w:rPr>
      </w:pPr>
      <w:r w:rsidRPr="00422B99">
        <w:rPr>
          <w:rFonts w:ascii="Verdana" w:hAnsi="Verdana" w:cs="Arial"/>
          <w:b/>
          <w:color w:val="222222"/>
          <w:sz w:val="18"/>
          <w:szCs w:val="18"/>
        </w:rPr>
        <w:t>Master’s Degree in any discipline</w:t>
      </w:r>
      <w:r w:rsidRPr="00EB3F32">
        <w:rPr>
          <w:rFonts w:ascii="Verdana" w:hAnsi="Verdana" w:cs="Verdana"/>
          <w:b/>
          <w:sz w:val="18"/>
          <w:lang w:val="en-US"/>
        </w:rPr>
        <w:t xml:space="preserve"> </w:t>
      </w:r>
      <w:r w:rsidRPr="00EB3F32">
        <w:rPr>
          <w:rFonts w:ascii="Verdana" w:hAnsi="Verdana" w:cs="Verdana"/>
          <w:sz w:val="18"/>
          <w:szCs w:val="18"/>
          <w:lang w:val="en-US"/>
        </w:rPr>
        <w:t xml:space="preserve">(the candidate is in charge, penalty of exclusion, of demonstrating </w:t>
      </w:r>
      <w:r>
        <w:rPr>
          <w:rFonts w:ascii="Verdana" w:hAnsi="Verdana" w:cs="Verdana"/>
          <w:sz w:val="18"/>
          <w:szCs w:val="18"/>
          <w:lang w:val="en-US"/>
        </w:rPr>
        <w:t>the equivalence</w:t>
      </w:r>
      <w:r w:rsidRPr="00EB3F32">
        <w:rPr>
          <w:rFonts w:ascii="Verdana" w:hAnsi="Verdana" w:cs="Verdana"/>
          <w:sz w:val="18"/>
          <w:szCs w:val="18"/>
          <w:lang w:val="en-US"/>
        </w:rPr>
        <w:t xml:space="preserve"> of </w:t>
      </w:r>
      <w:r>
        <w:rPr>
          <w:rFonts w:ascii="Verdana" w:hAnsi="Verdana" w:cs="Verdana"/>
          <w:sz w:val="18"/>
          <w:szCs w:val="18"/>
          <w:lang w:val="en-US"/>
        </w:rPr>
        <w:t xml:space="preserve">held </w:t>
      </w:r>
      <w:r w:rsidRPr="00EB3F32">
        <w:rPr>
          <w:rFonts w:ascii="Verdana" w:hAnsi="Verdana" w:cs="Verdana"/>
          <w:sz w:val="18"/>
          <w:szCs w:val="18"/>
          <w:lang w:val="en-US"/>
        </w:rPr>
        <w:t>graduation diplomas);</w:t>
      </w:r>
    </w:p>
    <w:p w:rsidR="0061387F" w:rsidRDefault="0061387F" w:rsidP="0061387F">
      <w:pPr>
        <w:pStyle w:val="LO-normal"/>
        <w:numPr>
          <w:ilvl w:val="0"/>
          <w:numId w:val="24"/>
        </w:numPr>
        <w:spacing w:line="360" w:lineRule="auto"/>
        <w:rPr>
          <w:rFonts w:ascii="Verdana" w:hAnsi="Verdana"/>
          <w:sz w:val="18"/>
          <w:szCs w:val="18"/>
        </w:rPr>
      </w:pPr>
      <w:r>
        <w:rPr>
          <w:rFonts w:ascii="Verdana" w:hAnsi="Verdana"/>
          <w:sz w:val="18"/>
          <w:szCs w:val="18"/>
        </w:rPr>
        <w:t>A</w:t>
      </w:r>
      <w:r w:rsidRPr="005F5F33">
        <w:rPr>
          <w:rFonts w:ascii="Verdana" w:hAnsi="Verdana"/>
          <w:sz w:val="18"/>
          <w:szCs w:val="18"/>
        </w:rPr>
        <w:t>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rsidR="00030A8A" w:rsidRDefault="00030A8A" w:rsidP="00030A8A">
      <w:pPr>
        <w:numPr>
          <w:ilvl w:val="0"/>
          <w:numId w:val="24"/>
        </w:numPr>
        <w:suppressAutoHyphens/>
        <w:spacing w:line="360" w:lineRule="auto"/>
        <w:jc w:val="both"/>
        <w:rPr>
          <w:rFonts w:ascii="Verdana" w:eastAsia="ヒラギノ角ゴ Pro W3" w:hAnsi="Verdana" w:cs="Verdana"/>
          <w:color w:val="000000"/>
          <w:sz w:val="18"/>
          <w:szCs w:val="18"/>
          <w:lang w:val="en-US"/>
        </w:rPr>
      </w:pPr>
      <w:r>
        <w:rPr>
          <w:rFonts w:ascii="Verdana" w:hAnsi="Verdana" w:cs="Arial"/>
          <w:color w:val="222222"/>
          <w:sz w:val="18"/>
          <w:szCs w:val="18"/>
          <w:lang w:val="en-US"/>
        </w:rPr>
        <w:t>Experience in robotics, multi-robot systems and ROS;</w:t>
      </w:r>
    </w:p>
    <w:p w:rsidR="00030A8A" w:rsidRDefault="00030A8A" w:rsidP="00030A8A">
      <w:pPr>
        <w:numPr>
          <w:ilvl w:val="0"/>
          <w:numId w:val="24"/>
        </w:numPr>
        <w:suppressAutoHyphens/>
        <w:spacing w:line="360" w:lineRule="auto"/>
        <w:jc w:val="both"/>
        <w:rPr>
          <w:rFonts w:ascii="Verdana" w:eastAsia="Noto Serif CJK SC" w:hAnsi="Verdana" w:cs="Arial"/>
          <w:color w:val="222222"/>
          <w:sz w:val="18"/>
          <w:szCs w:val="18"/>
          <w:lang w:val="en-US"/>
        </w:rPr>
      </w:pPr>
      <w:r>
        <w:rPr>
          <w:rFonts w:ascii="Verdana" w:hAnsi="Verdana" w:cs="Arial"/>
          <w:color w:val="222222"/>
          <w:sz w:val="18"/>
          <w:szCs w:val="18"/>
          <w:lang w:val="en-US"/>
        </w:rPr>
        <w:t xml:space="preserve">Experience in </w:t>
      </w:r>
      <w:proofErr w:type="gramStart"/>
      <w:r>
        <w:rPr>
          <w:rFonts w:ascii="Verdana" w:hAnsi="Verdana" w:cs="Arial"/>
          <w:color w:val="222222"/>
          <w:sz w:val="18"/>
          <w:szCs w:val="18"/>
          <w:lang w:val="en-US"/>
        </w:rPr>
        <w:t>computer  vision</w:t>
      </w:r>
      <w:proofErr w:type="gramEnd"/>
      <w:r>
        <w:rPr>
          <w:rFonts w:ascii="Verdana" w:hAnsi="Verdana" w:cs="Arial"/>
          <w:color w:val="222222"/>
          <w:sz w:val="18"/>
          <w:szCs w:val="18"/>
          <w:lang w:val="en-US"/>
        </w:rPr>
        <w:t xml:space="preserve"> and machine learning;</w:t>
      </w:r>
    </w:p>
    <w:p w:rsidR="00DB4DBB" w:rsidRDefault="00DB4DBB" w:rsidP="00DB4DBB">
      <w:pPr>
        <w:numPr>
          <w:ilvl w:val="0"/>
          <w:numId w:val="24"/>
        </w:numPr>
        <w:suppressAutoHyphens/>
        <w:spacing w:line="360" w:lineRule="auto"/>
        <w:jc w:val="both"/>
        <w:rPr>
          <w:rFonts w:ascii="Verdana" w:hAnsi="Verdana" w:cs="Arial"/>
          <w:color w:val="222222"/>
          <w:sz w:val="18"/>
          <w:szCs w:val="18"/>
          <w:lang w:val="en-US"/>
        </w:rPr>
      </w:pPr>
      <w:r>
        <w:rPr>
          <w:rFonts w:ascii="Verdana" w:hAnsi="Verdana" w:cs="Arial"/>
          <w:color w:val="222222"/>
          <w:sz w:val="18"/>
          <w:szCs w:val="18"/>
          <w:lang w:val="en-US"/>
        </w:rPr>
        <w:t>Experience in the use of the required programming languages: Python and/or C++;</w:t>
      </w:r>
    </w:p>
    <w:p w:rsidR="0061387F" w:rsidRDefault="0061387F" w:rsidP="0061387F">
      <w:pPr>
        <w:numPr>
          <w:ilvl w:val="0"/>
          <w:numId w:val="24"/>
        </w:numPr>
        <w:suppressAutoHyphens/>
        <w:spacing w:line="360" w:lineRule="auto"/>
        <w:jc w:val="both"/>
        <w:rPr>
          <w:rFonts w:ascii="Verdana" w:hAnsi="Verdana"/>
          <w:sz w:val="18"/>
          <w:szCs w:val="18"/>
        </w:rPr>
      </w:pPr>
      <w:r w:rsidRPr="006A3345">
        <w:rPr>
          <w:rFonts w:ascii="Verdana" w:hAnsi="Verdana" w:cs="Arial"/>
          <w:color w:val="222222"/>
          <w:sz w:val="18"/>
          <w:szCs w:val="18"/>
          <w:lang w:val="en-US"/>
        </w:rPr>
        <w:t>Good knowledge</w:t>
      </w:r>
      <w:r w:rsidRPr="005F5F33">
        <w:rPr>
          <w:rFonts w:ascii="Verdana" w:eastAsia="Verdana" w:hAnsi="Verdana" w:cs="Verdana"/>
          <w:color w:val="000000" w:themeColor="text1"/>
          <w:sz w:val="18"/>
          <w:szCs w:val="18"/>
        </w:rPr>
        <w:t xml:space="preserve"> of English, both written and oral;</w:t>
      </w:r>
    </w:p>
    <w:p w:rsidR="0061387F" w:rsidRPr="00765E74" w:rsidRDefault="0061387F" w:rsidP="0061387F">
      <w:pPr>
        <w:pStyle w:val="LO-normal"/>
        <w:numPr>
          <w:ilvl w:val="0"/>
          <w:numId w:val="24"/>
        </w:numPr>
        <w:spacing w:line="360" w:lineRule="auto"/>
        <w:rPr>
          <w:rFonts w:ascii="Verdana" w:hAnsi="Verdana"/>
          <w:sz w:val="18"/>
          <w:szCs w:val="18"/>
        </w:rPr>
      </w:pPr>
      <w:r w:rsidRPr="00765E74">
        <w:rPr>
          <w:rFonts w:ascii="Verdana" w:eastAsia="Verdana" w:hAnsi="Verdana" w:cs="Verdana"/>
          <w:color w:val="000000" w:themeColor="text1"/>
          <w:sz w:val="18"/>
          <w:szCs w:val="18"/>
        </w:rPr>
        <w:t>Italian proficiency (only for foreign applicants).</w:t>
      </w:r>
    </w:p>
    <w:p w:rsidR="0061387F" w:rsidRPr="00765E74" w:rsidRDefault="0061387F" w:rsidP="0061387F">
      <w:pPr>
        <w:pStyle w:val="LO-normal"/>
        <w:spacing w:line="360" w:lineRule="auto"/>
        <w:rPr>
          <w:rFonts w:ascii="Verdana" w:hAnsi="Verdana"/>
          <w:sz w:val="18"/>
          <w:szCs w:val="18"/>
        </w:rPr>
      </w:pPr>
    </w:p>
    <w:p w:rsidR="0061387F" w:rsidRDefault="0061387F" w:rsidP="0061387F">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rsidR="0061387F" w:rsidRDefault="0061387F" w:rsidP="0061387F">
      <w:pPr>
        <w:pStyle w:val="LO-normal"/>
        <w:spacing w:line="360" w:lineRule="auto"/>
      </w:pPr>
      <w:r>
        <w:rPr>
          <w:rFonts w:ascii="Verdana" w:eastAsia="Verdana" w:hAnsi="Verdana" w:cs="Verdana"/>
          <w:sz w:val="18"/>
          <w:szCs w:val="18"/>
        </w:rPr>
        <w:t>A) APPLICATIONS</w:t>
      </w:r>
    </w:p>
    <w:p w:rsidR="0061387F" w:rsidRDefault="0061387F" w:rsidP="0061387F">
      <w:pPr>
        <w:pStyle w:val="LO-normal"/>
        <w:spacing w:line="360" w:lineRule="auto"/>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San Martino della Battaglia, 44, 00185 Roma </w:t>
      </w:r>
      <w:r>
        <w:rPr>
          <w:rFonts w:ascii="Verdana" w:eastAsia="Verdana" w:hAnsi="Verdana" w:cs="Verdana"/>
          <w:b/>
          <w:sz w:val="18"/>
          <w:szCs w:val="18"/>
        </w:rPr>
        <w:lastRenderedPageBreak/>
        <w:t>(RM), Italy</w:t>
      </w:r>
      <w:r>
        <w:rPr>
          <w:rFonts w:ascii="Verdana" w:eastAsia="Verdana" w:hAnsi="Verdana" w:cs="Verdana"/>
          <w:sz w:val="18"/>
          <w:szCs w:val="18"/>
        </w:rPr>
        <w:t xml:space="preserve"> </w:t>
      </w:r>
      <w:r>
        <w:rPr>
          <w:rFonts w:ascii="Verdana" w:eastAsia="Verdana" w:hAnsi="Verdana" w:cs="Verdana"/>
          <w:b/>
          <w:sz w:val="18"/>
          <w:szCs w:val="18"/>
        </w:rPr>
        <w:t xml:space="preserve">,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certified mail </w:t>
      </w:r>
      <w:r>
        <w:rPr>
          <w:rFonts w:ascii="Verdana" w:eastAsia="Verdana" w:hAnsi="Verdana" w:cs="Verdana"/>
          <w:i/>
          <w:sz w:val="18"/>
          <w:szCs w:val="18"/>
        </w:rPr>
        <w:t>Posta Elettronica Certificata – PEC</w:t>
      </w:r>
      <w:r>
        <w:rPr>
          <w:rFonts w:ascii="Verdana" w:eastAsia="Verdana" w:hAnsi="Verdana" w:cs="Verdana"/>
          <w:sz w:val="18"/>
          <w:szCs w:val="18"/>
        </w:rPr>
        <w:t xml:space="preserve"> to the email address: </w:t>
      </w:r>
      <w:hyperlink r:id="rId8">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w:t>
      </w:r>
      <w:r w:rsidRPr="00732508">
        <w:rPr>
          <w:rFonts w:ascii="Verdana" w:eastAsia="Verdana" w:hAnsi="Verdana" w:cs="Verdana"/>
          <w:sz w:val="18"/>
          <w:szCs w:val="18"/>
        </w:rPr>
        <w:t xml:space="preserve">the </w:t>
      </w:r>
      <w:r w:rsidRPr="00732508">
        <w:rPr>
          <w:rFonts w:ascii="Verdana" w:eastAsia="Verdana" w:hAnsi="Verdana" w:cs="Verdana"/>
          <w:b/>
          <w:sz w:val="18"/>
          <w:szCs w:val="18"/>
        </w:rPr>
        <w:t xml:space="preserve">November </w:t>
      </w:r>
      <w:r w:rsidR="002B4CF4">
        <w:rPr>
          <w:rFonts w:ascii="Verdana" w:eastAsia="Verdana" w:hAnsi="Verdana" w:cs="Verdana"/>
          <w:b/>
          <w:sz w:val="18"/>
          <w:szCs w:val="18"/>
        </w:rPr>
        <w:t>30th</w:t>
      </w:r>
      <w:r w:rsidRPr="00B81867">
        <w:rPr>
          <w:rFonts w:ascii="Verdana" w:eastAsia="Verdana" w:hAnsi="Verdana" w:cs="Verdana"/>
          <w:b/>
          <w:sz w:val="18"/>
          <w:szCs w:val="18"/>
        </w:rPr>
        <w:t xml:space="preserve"> 2023</w:t>
      </w:r>
      <w:r>
        <w:rPr>
          <w:rFonts w:ascii="Verdana" w:eastAsia="Verdana" w:hAnsi="Verdana" w:cs="Verdana"/>
          <w:sz w:val="18"/>
          <w:szCs w:val="18"/>
        </w:rPr>
        <w:t>.</w:t>
      </w:r>
      <w:r>
        <w:rPr>
          <w:rFonts w:ascii="Verdana" w:eastAsia="Verdana" w:hAnsi="Verdana" w:cs="Verdana"/>
          <w:color w:val="FF0000"/>
          <w:sz w:val="18"/>
          <w:szCs w:val="18"/>
          <w:highlight w:val="yellow"/>
        </w:rPr>
        <w:t xml:space="preserve"> </w:t>
      </w:r>
    </w:p>
    <w:p w:rsidR="0061387F" w:rsidRDefault="0061387F" w:rsidP="0061387F">
      <w:pPr>
        <w:pStyle w:val="LO-normal"/>
        <w:spacing w:line="360" w:lineRule="auto"/>
        <w:rPr>
          <w:rFonts w:ascii="Verdana" w:eastAsia="Verdana" w:hAnsi="Verdana" w:cs="Verdana"/>
          <w:b/>
          <w:sz w:val="18"/>
          <w:szCs w:val="18"/>
        </w:rPr>
      </w:pPr>
    </w:p>
    <w:p w:rsidR="0061387F" w:rsidRDefault="0061387F" w:rsidP="0061387F">
      <w:pPr>
        <w:pStyle w:val="LO-normal"/>
        <w:spacing w:line="360" w:lineRule="auto"/>
      </w:pPr>
      <w:r>
        <w:rPr>
          <w:rFonts w:ascii="Verdana" w:eastAsia="Verdana" w:hAnsi="Verdana" w:cs="Verdana"/>
          <w:b/>
          <w:sz w:val="18"/>
          <w:szCs w:val="18"/>
        </w:rPr>
        <w:t>Emails must have as subject:</w:t>
      </w:r>
      <w:r>
        <w:rPr>
          <w:rFonts w:ascii="Verdana" w:eastAsia="Verdana" w:hAnsi="Verdana" w:cs="Verdana"/>
          <w:sz w:val="18"/>
          <w:szCs w:val="18"/>
        </w:rPr>
        <w:t xml:space="preserve"> Notice of selection </w:t>
      </w:r>
      <w:r w:rsidRPr="00B81867">
        <w:rPr>
          <w:rFonts w:ascii="Verdana" w:eastAsia="Verdana" w:hAnsi="Verdana" w:cs="Verdana"/>
          <w:b/>
          <w:sz w:val="18"/>
          <w:szCs w:val="18"/>
        </w:rPr>
        <w:t>n. ISTC-AdR-37</w:t>
      </w:r>
      <w:r w:rsidR="00030A8A">
        <w:rPr>
          <w:rFonts w:ascii="Verdana" w:eastAsia="Verdana" w:hAnsi="Verdana" w:cs="Verdana"/>
          <w:b/>
          <w:sz w:val="18"/>
          <w:szCs w:val="18"/>
        </w:rPr>
        <w:t>6</w:t>
      </w:r>
      <w:r w:rsidRPr="00B81867">
        <w:rPr>
          <w:rFonts w:ascii="Verdana" w:eastAsia="Verdana" w:hAnsi="Verdana" w:cs="Verdana"/>
          <w:b/>
          <w:sz w:val="18"/>
          <w:szCs w:val="18"/>
        </w:rPr>
        <w:t>-2023-RM.</w:t>
      </w:r>
    </w:p>
    <w:p w:rsidR="0061387F" w:rsidRDefault="0061387F" w:rsidP="0061387F">
      <w:pPr>
        <w:pStyle w:val="LO-normal"/>
        <w:spacing w:line="360" w:lineRule="auto"/>
      </w:pPr>
      <w:r>
        <w:rPr>
          <w:rFonts w:ascii="Verdana" w:eastAsia="Verdana" w:hAnsi="Verdana" w:cs="Verdana"/>
          <w:sz w:val="18"/>
          <w:szCs w:val="18"/>
        </w:rPr>
        <w:t>Applications submitted after the deadline and incomplete applications will not be taken into account.</w:t>
      </w:r>
    </w:p>
    <w:p w:rsidR="0061387F" w:rsidRDefault="0061387F" w:rsidP="0061387F">
      <w:pPr>
        <w:pStyle w:val="LO-normal"/>
        <w:spacing w:line="360" w:lineRule="auto"/>
      </w:pPr>
      <w:r>
        <w:rPr>
          <w:rFonts w:ascii="Verdana" w:eastAsia="Verdana" w:hAnsi="Verdana" w:cs="Verdana"/>
          <w:sz w:val="18"/>
          <w:szCs w:val="18"/>
        </w:rPr>
        <w:t>Applications sent by email will be considered valid if the applicant is identified by the electronic system through the log-in information related to the personal account of Posta Elettronica Certificata – PEC.</w:t>
      </w:r>
    </w:p>
    <w:p w:rsidR="0061387F" w:rsidRDefault="0061387F" w:rsidP="0061387F">
      <w:pPr>
        <w:pStyle w:val="LO-normal"/>
        <w:spacing w:line="360" w:lineRule="auto"/>
        <w:rPr>
          <w:rFonts w:ascii="Verdana" w:eastAsia="Verdana" w:hAnsi="Verdana" w:cs="Verdana"/>
          <w:sz w:val="18"/>
          <w:szCs w:val="18"/>
        </w:rPr>
      </w:pPr>
      <w:r>
        <w:rPr>
          <w:rFonts w:ascii="Verdana" w:eastAsia="Verdana" w:hAnsi="Verdana" w:cs="Verdana"/>
          <w:sz w:val="18"/>
          <w:szCs w:val="18"/>
        </w:rPr>
        <w:t xml:space="preserve">Foreigner candidates, without any personal PEC accounts, can send the application via simple email (to the email address: </w:t>
      </w:r>
      <w:hyperlink r:id="rId9">
        <w:r>
          <w:rPr>
            <w:rFonts w:ascii="Verdana" w:eastAsia="Verdana" w:hAnsi="Verdana" w:cs="Verdana"/>
            <w:sz w:val="18"/>
            <w:szCs w:val="18"/>
          </w:rPr>
          <w:t>protocollo.roma@istc.cnr.it</w:t>
        </w:r>
      </w:hyperlink>
      <w:r>
        <w:rPr>
          <w:rFonts w:ascii="Verdana" w:eastAsia="Verdana" w:hAnsi="Verdana" w:cs="Verdana"/>
          <w:sz w:val="18"/>
          <w:szCs w:val="18"/>
        </w:rPr>
        <w:t xml:space="preserve">) and then sign it during the oral selection, in the case the candidate cannot subscribe the documents with a digital signature. To these foreign candidates, an email to confirm the receipt of the documents will be sent. </w:t>
      </w:r>
    </w:p>
    <w:p w:rsidR="0061387F" w:rsidRDefault="0061387F" w:rsidP="0061387F">
      <w:pPr>
        <w:pStyle w:val="LO-normal"/>
        <w:spacing w:line="360" w:lineRule="auto"/>
        <w:rPr>
          <w:rFonts w:ascii="Verdana" w:eastAsia="Verdana" w:hAnsi="Verdana" w:cs="Verdana"/>
          <w:sz w:val="18"/>
          <w:szCs w:val="18"/>
        </w:rPr>
      </w:pPr>
      <w:r>
        <w:rPr>
          <w:rFonts w:ascii="Verdana" w:eastAsia="Verdana" w:hAnsi="Verdana" w:cs="Verdana"/>
          <w:sz w:val="18"/>
          <w:szCs w:val="18"/>
        </w:rPr>
        <w:t xml:space="preserve">Together with the request to participate (attachment A), the candidate must also send, </w:t>
      </w:r>
      <w:r w:rsidRPr="00B710C6">
        <w:rPr>
          <w:rStyle w:val="jlqj4b"/>
          <w:rFonts w:ascii="Verdana" w:hAnsi="Verdana"/>
          <w:sz w:val="18"/>
          <w:szCs w:val="18"/>
          <w:lang w:val="en"/>
        </w:rPr>
        <w:t>as separate PDF documents</w:t>
      </w:r>
      <w:r>
        <w:rPr>
          <w:rStyle w:val="jlqj4b"/>
          <w:lang w:val="en"/>
        </w:rPr>
        <w:t>:</w:t>
      </w:r>
      <w:r>
        <w:t xml:space="preserve"> </w:t>
      </w:r>
      <w:r>
        <w:rPr>
          <w:rFonts w:ascii="Verdana" w:eastAsia="Verdana" w:hAnsi="Verdana" w:cs="Verdana"/>
          <w:sz w:val="18"/>
          <w:szCs w:val="18"/>
        </w:rPr>
        <w:t xml:space="preserve"> </w:t>
      </w:r>
    </w:p>
    <w:p w:rsidR="0061387F" w:rsidRDefault="0061387F" w:rsidP="008204D6">
      <w:pPr>
        <w:pStyle w:val="LO-normal"/>
        <w:numPr>
          <w:ilvl w:val="0"/>
          <w:numId w:val="25"/>
        </w:numPr>
        <w:spacing w:line="360" w:lineRule="auto"/>
        <w:rPr>
          <w:rFonts w:ascii="Verdana" w:eastAsia="Verdana" w:hAnsi="Verdana" w:cs="Verdana"/>
          <w:sz w:val="18"/>
          <w:szCs w:val="18"/>
        </w:rPr>
      </w:pPr>
      <w:r w:rsidRPr="00F237D3">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rsidR="0061387F" w:rsidRDefault="0061387F" w:rsidP="0061387F">
      <w:pPr>
        <w:pStyle w:val="LO-normal"/>
        <w:numPr>
          <w:ilvl w:val="0"/>
          <w:numId w:val="25"/>
        </w:numPr>
        <w:spacing w:line="360" w:lineRule="auto"/>
        <w:rPr>
          <w:rFonts w:ascii="Verdana" w:eastAsia="Verdana" w:hAnsi="Verdana" w:cs="Verdana"/>
          <w:sz w:val="18"/>
          <w:szCs w:val="18"/>
        </w:rPr>
      </w:pPr>
      <w:r w:rsidRPr="00F237D3">
        <w:rPr>
          <w:rFonts w:ascii="Verdana" w:eastAsia="Verdana" w:hAnsi="Verdana" w:cs="Verdana"/>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rsidR="0061387F" w:rsidRDefault="0061387F" w:rsidP="0061387F">
      <w:pPr>
        <w:pStyle w:val="LO-normal"/>
        <w:numPr>
          <w:ilvl w:val="0"/>
          <w:numId w:val="25"/>
        </w:numPr>
        <w:spacing w:line="360" w:lineRule="auto"/>
        <w:rPr>
          <w:rFonts w:ascii="Verdana" w:eastAsia="Verdana" w:hAnsi="Verdana" w:cs="Verdana"/>
          <w:sz w:val="18"/>
          <w:szCs w:val="18"/>
        </w:rPr>
      </w:pPr>
      <w:r w:rsidRPr="00F237D3">
        <w:rPr>
          <w:rFonts w:ascii="Verdana" w:eastAsia="Verdana" w:hAnsi="Verdana" w:cs="Verdana"/>
          <w:sz w:val="18"/>
          <w:szCs w:val="18"/>
        </w:rPr>
        <w:t xml:space="preserve">the Curriculum Vitae (CV) with the </w:t>
      </w:r>
      <w:r>
        <w:rPr>
          <w:rFonts w:ascii="Verdana" w:eastAsia="Verdana" w:hAnsi="Verdana" w:cs="Verdana"/>
          <w:sz w:val="18"/>
          <w:szCs w:val="18"/>
        </w:rPr>
        <w:t xml:space="preserve">completed </w:t>
      </w:r>
      <w:r w:rsidRPr="00F237D3">
        <w:rPr>
          <w:rFonts w:ascii="Verdana" w:eastAsia="Verdana" w:hAnsi="Verdana" w:cs="Verdana"/>
          <w:sz w:val="18"/>
          <w:szCs w:val="18"/>
        </w:rPr>
        <w:t xml:space="preserve">studies, the </w:t>
      </w:r>
      <w:r>
        <w:rPr>
          <w:rFonts w:ascii="Verdana" w:eastAsia="Verdana" w:hAnsi="Verdana" w:cs="Verdana"/>
          <w:sz w:val="18"/>
          <w:szCs w:val="18"/>
        </w:rPr>
        <w:t xml:space="preserve">obtained </w:t>
      </w:r>
      <w:r w:rsidRPr="00F237D3">
        <w:rPr>
          <w:rFonts w:ascii="Verdana" w:eastAsia="Verdana" w:hAnsi="Verdana" w:cs="Verdana"/>
          <w:sz w:val="18"/>
          <w:szCs w:val="18"/>
        </w:rPr>
        <w:t xml:space="preserve">qualifications, the printed publications and/or patents, the </w:t>
      </w:r>
      <w:r>
        <w:rPr>
          <w:rFonts w:ascii="Verdana" w:eastAsia="Verdana" w:hAnsi="Verdana" w:cs="Verdana"/>
          <w:sz w:val="18"/>
          <w:szCs w:val="18"/>
        </w:rPr>
        <w:t xml:space="preserve">rendered </w:t>
      </w:r>
      <w:r w:rsidRPr="00F237D3">
        <w:rPr>
          <w:rFonts w:ascii="Verdana" w:eastAsia="Verdana" w:hAnsi="Verdana" w:cs="Verdana"/>
          <w:sz w:val="18"/>
          <w:szCs w:val="18"/>
        </w:rPr>
        <w:t xml:space="preserve">services, the functions carried out, </w:t>
      </w:r>
      <w:r>
        <w:rPr>
          <w:rFonts w:ascii="Verdana" w:eastAsia="Verdana" w:hAnsi="Verdana" w:cs="Verdana"/>
          <w:sz w:val="18"/>
          <w:szCs w:val="18"/>
        </w:rPr>
        <w:t>t</w:t>
      </w:r>
      <w:r w:rsidRPr="00F237D3">
        <w:rPr>
          <w:rFonts w:ascii="Verdana" w:eastAsia="Verdana" w:hAnsi="Verdana" w:cs="Verdana"/>
          <w:sz w:val="18"/>
          <w:szCs w:val="18"/>
        </w:rPr>
        <w:t>he positions held and any other scientific, professional and teaching activit</w:t>
      </w:r>
      <w:r>
        <w:rPr>
          <w:rFonts w:ascii="Verdana" w:eastAsia="Verdana" w:hAnsi="Verdana" w:cs="Verdana"/>
          <w:sz w:val="18"/>
          <w:szCs w:val="18"/>
        </w:rPr>
        <w:t>y</w:t>
      </w:r>
      <w:r w:rsidRPr="00F237D3">
        <w:rPr>
          <w:rFonts w:ascii="Verdana" w:eastAsia="Verdana" w:hAnsi="Verdana" w:cs="Verdana"/>
          <w:sz w:val="18"/>
          <w:szCs w:val="18"/>
        </w:rPr>
        <w:t xml:space="preserve"> carried out, giving the exact references of each </w:t>
      </w:r>
      <w:r>
        <w:rPr>
          <w:rFonts w:ascii="Verdana" w:eastAsia="Verdana" w:hAnsi="Verdana" w:cs="Verdana"/>
          <w:sz w:val="18"/>
          <w:szCs w:val="18"/>
        </w:rPr>
        <w:t xml:space="preserve">indicated </w:t>
      </w:r>
      <w:r w:rsidRPr="00F237D3">
        <w:rPr>
          <w:rFonts w:ascii="Verdana" w:eastAsia="Verdana" w:hAnsi="Verdana" w:cs="Verdana"/>
          <w:sz w:val="18"/>
          <w:szCs w:val="18"/>
        </w:rPr>
        <w:t>qualification</w:t>
      </w:r>
      <w:r>
        <w:rPr>
          <w:rFonts w:ascii="Verdana" w:eastAsia="Verdana" w:hAnsi="Verdana" w:cs="Verdana"/>
          <w:sz w:val="18"/>
          <w:szCs w:val="18"/>
        </w:rPr>
        <w:t>.</w:t>
      </w:r>
    </w:p>
    <w:p w:rsidR="0061387F" w:rsidRDefault="0061387F" w:rsidP="0061387F">
      <w:pPr>
        <w:pStyle w:val="LO-normal"/>
        <w:numPr>
          <w:ilvl w:val="1"/>
          <w:numId w:val="25"/>
        </w:numPr>
        <w:spacing w:line="360" w:lineRule="auto"/>
        <w:rPr>
          <w:rFonts w:ascii="Verdana" w:eastAsia="Verdana" w:hAnsi="Verdana" w:cs="Verdana"/>
          <w:sz w:val="18"/>
          <w:szCs w:val="18"/>
        </w:rPr>
      </w:pPr>
      <w:r w:rsidRPr="00F237D3">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rsidR="0061387F" w:rsidRDefault="0061387F" w:rsidP="0061387F">
      <w:pPr>
        <w:pStyle w:val="LO-normal"/>
        <w:numPr>
          <w:ilvl w:val="1"/>
          <w:numId w:val="25"/>
        </w:numPr>
        <w:spacing w:line="360" w:lineRule="auto"/>
        <w:rPr>
          <w:rFonts w:ascii="Verdana" w:eastAsia="Verdana" w:hAnsi="Verdana" w:cs="Verdana"/>
          <w:sz w:val="18"/>
          <w:szCs w:val="18"/>
        </w:rPr>
      </w:pPr>
      <w:r w:rsidRPr="00F237D3">
        <w:rPr>
          <w:rFonts w:ascii="Verdana" w:eastAsia="Verdana" w:hAnsi="Verdana" w:cs="Verdana"/>
          <w:sz w:val="18"/>
          <w:szCs w:val="18"/>
        </w:rPr>
        <w:t xml:space="preserve">the CV should include </w:t>
      </w:r>
      <w:r w:rsidRPr="00F237D3">
        <w:rPr>
          <w:rFonts w:ascii="Verdana" w:eastAsia="Verdana" w:hAnsi="Verdana" w:cs="Verdana"/>
          <w:sz w:val="18"/>
          <w:szCs w:val="18"/>
          <w:u w:val="single"/>
        </w:rPr>
        <w:t>ONLY</w:t>
      </w:r>
      <w:r w:rsidRPr="00F237D3">
        <w:rPr>
          <w:rFonts w:ascii="Verdana" w:eastAsia="Verdana" w:hAnsi="Verdana" w:cs="Verdana"/>
          <w:sz w:val="18"/>
          <w:szCs w:val="18"/>
        </w:rPr>
        <w:t xml:space="preserve"> the following personal data: first and last name and date of birth;</w:t>
      </w:r>
    </w:p>
    <w:p w:rsidR="0061387F" w:rsidRDefault="0061387F" w:rsidP="0061387F">
      <w:pPr>
        <w:pStyle w:val="LO-normal"/>
        <w:numPr>
          <w:ilvl w:val="1"/>
          <w:numId w:val="25"/>
        </w:numPr>
        <w:spacing w:line="360" w:lineRule="auto"/>
        <w:rPr>
          <w:rFonts w:ascii="Verdana" w:eastAsia="Verdana" w:hAnsi="Verdana" w:cs="Verdana"/>
          <w:sz w:val="18"/>
          <w:szCs w:val="18"/>
        </w:rPr>
      </w:pPr>
      <w:r w:rsidRPr="00F237D3">
        <w:rPr>
          <w:rFonts w:ascii="Verdana" w:eastAsia="Verdana" w:hAnsi="Verdana" w:cs="Verdana"/>
          <w:sz w:val="18"/>
          <w:szCs w:val="18"/>
        </w:rPr>
        <w:t xml:space="preserve">the CV must be sent in open PDF format, i.e. a PDF </w:t>
      </w:r>
      <w:r>
        <w:rPr>
          <w:rFonts w:ascii="Verdana" w:eastAsia="Verdana" w:hAnsi="Verdana" w:cs="Verdana"/>
          <w:sz w:val="18"/>
          <w:szCs w:val="18"/>
        </w:rPr>
        <w:t xml:space="preserve">which is </w:t>
      </w:r>
      <w:r w:rsidRPr="00F237D3">
        <w:rPr>
          <w:rFonts w:ascii="Verdana" w:eastAsia="Verdana" w:hAnsi="Verdana" w:cs="Verdana"/>
          <w:sz w:val="18"/>
          <w:szCs w:val="18"/>
          <w:u w:val="single"/>
        </w:rPr>
        <w:t>NOT</w:t>
      </w:r>
      <w:r w:rsidRPr="00F237D3">
        <w:rPr>
          <w:rFonts w:ascii="Verdana" w:eastAsia="Verdana" w:hAnsi="Verdana" w:cs="Verdana"/>
          <w:sz w:val="18"/>
          <w:szCs w:val="18"/>
        </w:rPr>
        <w:t xml:space="preserve"> scanned</w:t>
      </w:r>
      <w:r>
        <w:rPr>
          <w:rFonts w:ascii="Verdana" w:eastAsia="Verdana" w:hAnsi="Verdana" w:cs="Verdana"/>
          <w:sz w:val="18"/>
          <w:szCs w:val="18"/>
        </w:rPr>
        <w:t>,</w:t>
      </w:r>
      <w:r w:rsidRPr="00F237D3">
        <w:rPr>
          <w:rFonts w:ascii="Verdana" w:eastAsia="Verdana" w:hAnsi="Verdana" w:cs="Verdana"/>
          <w:sz w:val="18"/>
          <w:szCs w:val="18"/>
        </w:rPr>
        <w:t xml:space="preserve"> where text can be searched and selected</w:t>
      </w:r>
      <w:r>
        <w:rPr>
          <w:rFonts w:ascii="Verdana" w:eastAsia="Verdana" w:hAnsi="Verdana" w:cs="Verdana"/>
          <w:sz w:val="18"/>
          <w:szCs w:val="18"/>
        </w:rPr>
        <w:t>;</w:t>
      </w:r>
    </w:p>
    <w:p w:rsidR="0061387F" w:rsidRDefault="0061387F" w:rsidP="0061387F">
      <w:pPr>
        <w:pStyle w:val="LO-normal"/>
        <w:numPr>
          <w:ilvl w:val="1"/>
          <w:numId w:val="25"/>
        </w:numPr>
        <w:spacing w:line="360" w:lineRule="auto"/>
        <w:rPr>
          <w:rFonts w:ascii="Verdana" w:eastAsia="Verdana" w:hAnsi="Verdana" w:cs="Verdana"/>
          <w:sz w:val="18"/>
          <w:szCs w:val="18"/>
        </w:rPr>
      </w:pPr>
      <w:r>
        <w:rPr>
          <w:rFonts w:ascii="Verdana" w:eastAsia="Verdana" w:hAnsi="Verdana" w:cs="Verdana"/>
          <w:sz w:val="18"/>
          <w:szCs w:val="18"/>
        </w:rPr>
        <w:t xml:space="preserve">the candidate must </w:t>
      </w:r>
      <w:r w:rsidRPr="00F237D3">
        <w:rPr>
          <w:rFonts w:ascii="Verdana" w:eastAsia="Verdana" w:hAnsi="Verdana" w:cs="Verdana"/>
          <w:sz w:val="18"/>
          <w:szCs w:val="18"/>
          <w:u w:val="single"/>
        </w:rPr>
        <w:t>NOT</w:t>
      </w:r>
      <w:r>
        <w:rPr>
          <w:rFonts w:ascii="Verdana" w:eastAsia="Verdana" w:hAnsi="Verdana" w:cs="Verdana"/>
          <w:sz w:val="18"/>
          <w:szCs w:val="18"/>
        </w:rPr>
        <w:t xml:space="preserve"> sign the CV.</w:t>
      </w:r>
    </w:p>
    <w:p w:rsidR="0061387F" w:rsidRDefault="0061387F" w:rsidP="0061387F">
      <w:pPr>
        <w:pStyle w:val="LO-normal"/>
        <w:spacing w:line="360" w:lineRule="auto"/>
        <w:ind w:left="640"/>
        <w:rPr>
          <w:rFonts w:ascii="Verdana" w:eastAsia="Verdana" w:hAnsi="Verdana" w:cs="Verdana"/>
          <w:sz w:val="18"/>
          <w:szCs w:val="18"/>
        </w:rPr>
      </w:pPr>
      <w:r w:rsidRPr="008F46D4">
        <w:rPr>
          <w:rFonts w:ascii="Verdana" w:eastAsia="Verdana" w:hAnsi="Verdana" w:cs="Verdana"/>
          <w:sz w:val="18"/>
          <w:szCs w:val="18"/>
        </w:rPr>
        <w:t xml:space="preserve">The content of the CV must be drafted in an analytical manner, and contain all the elements that make it usable for selection purposes, so that the </w:t>
      </w:r>
      <w:r>
        <w:rPr>
          <w:rFonts w:ascii="Verdana" w:eastAsia="Verdana" w:hAnsi="Verdana" w:cs="Verdana"/>
          <w:sz w:val="18"/>
          <w:szCs w:val="18"/>
        </w:rPr>
        <w:t>examining commission</w:t>
      </w:r>
      <w:r w:rsidRPr="008F46D4">
        <w:rPr>
          <w:rFonts w:ascii="Verdana" w:eastAsia="Verdana" w:hAnsi="Verdana" w:cs="Verdana"/>
          <w:sz w:val="18"/>
          <w:szCs w:val="18"/>
        </w:rPr>
        <w:t xml:space="preserve"> </w:t>
      </w:r>
      <w:r>
        <w:rPr>
          <w:rFonts w:ascii="Verdana" w:eastAsia="Verdana" w:hAnsi="Verdana" w:cs="Verdana"/>
          <w:sz w:val="18"/>
          <w:szCs w:val="18"/>
        </w:rPr>
        <w:t>can</w:t>
      </w:r>
      <w:r w:rsidRPr="008F46D4">
        <w:rPr>
          <w:rFonts w:ascii="Verdana" w:eastAsia="Verdana" w:hAnsi="Verdana" w:cs="Verdana"/>
          <w:sz w:val="18"/>
          <w:szCs w:val="18"/>
        </w:rPr>
        <w:t xml:space="preserve"> usefully assess the qualifications to which it refers. Any information supplied in a manner that differs from that specified above will not be </w:t>
      </w:r>
      <w:r>
        <w:rPr>
          <w:rFonts w:ascii="Verdana" w:eastAsia="Verdana" w:hAnsi="Verdana" w:cs="Verdana"/>
          <w:sz w:val="18"/>
          <w:szCs w:val="18"/>
        </w:rPr>
        <w:t>evaluated</w:t>
      </w:r>
      <w:r w:rsidRPr="008F46D4">
        <w:rPr>
          <w:rFonts w:ascii="Verdana" w:eastAsia="Verdana" w:hAnsi="Verdana" w:cs="Verdana"/>
          <w:sz w:val="18"/>
          <w:szCs w:val="18"/>
        </w:rPr>
        <w:t>.</w:t>
      </w:r>
    </w:p>
    <w:p w:rsidR="0061387F" w:rsidRDefault="0061387F" w:rsidP="0061387F">
      <w:pPr>
        <w:pStyle w:val="LO-normal"/>
        <w:numPr>
          <w:ilvl w:val="0"/>
          <w:numId w:val="26"/>
        </w:numPr>
        <w:spacing w:line="360" w:lineRule="auto"/>
        <w:ind w:left="709" w:hanging="283"/>
        <w:rPr>
          <w:rFonts w:ascii="Verdana" w:eastAsia="Verdana" w:hAnsi="Verdana" w:cs="Verdana"/>
          <w:sz w:val="18"/>
          <w:szCs w:val="18"/>
        </w:rPr>
      </w:pPr>
      <w:r w:rsidRPr="008F46D4">
        <w:rPr>
          <w:rFonts w:ascii="Verdana" w:eastAsia="Verdana" w:hAnsi="Verdana" w:cs="Verdana"/>
          <w:sz w:val="18"/>
          <w:szCs w:val="18"/>
        </w:rPr>
        <w:lastRenderedPageBreak/>
        <w:t>A copy of a valid identification document (art. 76 DPR445/2000). This original document must be presented for identification purposes at the interview referred to in art. 7 below; no other document may be presented.</w:t>
      </w:r>
    </w:p>
    <w:p w:rsidR="0061387F" w:rsidRDefault="0061387F" w:rsidP="0061387F">
      <w:pPr>
        <w:pStyle w:val="LO-normal"/>
        <w:spacing w:line="360" w:lineRule="auto"/>
      </w:pPr>
      <w:r>
        <w:rPr>
          <w:rFonts w:ascii="Verdana" w:eastAsia="Verdana" w:hAnsi="Verdana" w:cs="Verdana"/>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rsidR="0061387F" w:rsidRDefault="0061387F" w:rsidP="0061387F">
      <w:pPr>
        <w:pStyle w:val="LO-normal"/>
        <w:spacing w:line="360" w:lineRule="auto"/>
      </w:pPr>
      <w:r>
        <w:rPr>
          <w:rFonts w:ascii="Verdana" w:eastAsia="Verdana" w:hAnsi="Verdana" w:cs="Verdana"/>
          <w:sz w:val="18"/>
          <w:szCs w:val="18"/>
        </w:rPr>
        <w:t>The administration will perform suitable checks on the truthfulness of the declarations furnished under art. 71 of DPR 445/2000.</w:t>
      </w:r>
    </w:p>
    <w:p w:rsidR="0061387F" w:rsidRDefault="0061387F" w:rsidP="0061387F">
      <w:pPr>
        <w:pStyle w:val="LO-normal"/>
        <w:spacing w:line="360" w:lineRule="auto"/>
      </w:pPr>
      <w:r>
        <w:rPr>
          <w:rFonts w:ascii="Verdana" w:eastAsia="Verdana" w:hAnsi="Verdana" w:cs="Verdana"/>
          <w:sz w:val="18"/>
          <w:szCs w:val="18"/>
        </w:rPr>
        <w:t xml:space="preserve">Applicants with disabilities, in relation to their disability, in the application to the selection must explicitly request the required support. </w:t>
      </w:r>
    </w:p>
    <w:p w:rsidR="0061387F" w:rsidRDefault="0061387F" w:rsidP="0061387F">
      <w:pPr>
        <w:pStyle w:val="LO-normal"/>
        <w:spacing w:line="360" w:lineRule="auto"/>
      </w:pPr>
      <w:r>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accessible for free, should be sent by the applicant by e-mail.</w:t>
      </w:r>
    </w:p>
    <w:p w:rsidR="0061387F" w:rsidRDefault="0061387F" w:rsidP="0061387F">
      <w:pPr>
        <w:pStyle w:val="LO-normal"/>
        <w:spacing w:line="360" w:lineRule="auto"/>
        <w:rPr>
          <w:rFonts w:ascii="Verdana" w:eastAsia="Verdana" w:hAnsi="Verdana" w:cs="Verdana"/>
          <w:sz w:val="18"/>
          <w:szCs w:val="18"/>
        </w:rPr>
      </w:pPr>
    </w:p>
    <w:p w:rsidR="0061387F" w:rsidRDefault="0061387F" w:rsidP="0061387F">
      <w:pPr>
        <w:pStyle w:val="LO-normal"/>
        <w:widowControl w:val="0"/>
        <w:spacing w:line="360" w:lineRule="auto"/>
        <w:rPr>
          <w:rFonts w:ascii="Verdana" w:eastAsia="Verdana" w:hAnsi="Verdana" w:cs="Verdana"/>
          <w:b/>
          <w:color w:val="000000"/>
          <w:sz w:val="18"/>
          <w:szCs w:val="18"/>
          <w:u w:val="single"/>
        </w:rPr>
      </w:pPr>
      <w:r>
        <w:rPr>
          <w:rFonts w:ascii="Verdana" w:eastAsia="Verdana" w:hAnsi="Verdana" w:cs="Verdana"/>
          <w:b/>
          <w:color w:val="000000"/>
          <w:sz w:val="18"/>
          <w:szCs w:val="18"/>
          <w:u w:val="single"/>
        </w:rPr>
        <w:t>The applicant must not produce any further documentation in accordance with art. 15 L. 183/2011.</w:t>
      </w:r>
    </w:p>
    <w:p w:rsidR="0061387F" w:rsidRDefault="0061387F" w:rsidP="0061387F">
      <w:pPr>
        <w:pStyle w:val="LO-normal"/>
        <w:widowControl w:val="0"/>
        <w:spacing w:line="360" w:lineRule="auto"/>
        <w:rPr>
          <w:rFonts w:eastAsia="Times New Roman" w:cs="Times New Roman"/>
          <w:color w:val="000000"/>
        </w:rPr>
      </w:pPr>
      <w:r w:rsidRPr="008F46D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w:t>
      </w:r>
      <w:r>
        <w:rPr>
          <w:rFonts w:ascii="Verdana" w:eastAsia="Verdana" w:hAnsi="Verdana" w:cs="Verdana"/>
          <w:color w:val="000000"/>
          <w:sz w:val="18"/>
          <w:szCs w:val="18"/>
        </w:rPr>
        <w:t xml:space="preserve"> </w:t>
      </w:r>
      <w:r w:rsidRPr="008F46D4">
        <w:rPr>
          <w:rFonts w:ascii="Verdana" w:eastAsia="Verdana" w:hAnsi="Verdana" w:cs="Verdana"/>
          <w:color w:val="000000"/>
          <w:sz w:val="18"/>
          <w:szCs w:val="18"/>
        </w:rPr>
        <w:t>D.P.R. 445/2000).</w:t>
      </w:r>
      <w:r>
        <w:rPr>
          <w:rFonts w:ascii="Verdana" w:eastAsia="Verdana" w:hAnsi="Verdana" w:cs="Verdana"/>
          <w:color w:val="000000"/>
          <w:sz w:val="18"/>
          <w:szCs w:val="18"/>
        </w:rPr>
        <w:t xml:space="preserve">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rsidR="0061387F" w:rsidRDefault="0061387F" w:rsidP="0061387F">
      <w:pPr>
        <w:pStyle w:val="LO-normal"/>
        <w:spacing w:line="360" w:lineRule="auto"/>
      </w:pPr>
      <w:r>
        <w:rPr>
          <w:rFonts w:ascii="Verdana" w:eastAsia="Verdana" w:hAnsi="Verdana" w:cs="Verdana"/>
          <w:sz w:val="18"/>
          <w:szCs w:val="18"/>
        </w:rPr>
        <w:t>All the communications regarding this call announcement will be sent to the PEC/email address of the candidates; CNR does not assume any liability for possible disservice of web connection.</w:t>
      </w:r>
    </w:p>
    <w:p w:rsidR="0061387F" w:rsidRDefault="0061387F" w:rsidP="0061387F">
      <w:pPr>
        <w:pStyle w:val="LO-normal"/>
        <w:spacing w:line="360" w:lineRule="auto"/>
        <w:rPr>
          <w:rFonts w:ascii="Verdana" w:eastAsia="Verdana" w:hAnsi="Verdana" w:cs="Verdana"/>
          <w:sz w:val="18"/>
          <w:szCs w:val="18"/>
        </w:rPr>
      </w:pPr>
    </w:p>
    <w:p w:rsidR="0061387F" w:rsidRDefault="0061387F" w:rsidP="0061387F">
      <w:pPr>
        <w:pStyle w:val="LO-normal"/>
        <w:spacing w:line="360" w:lineRule="auto"/>
        <w:jc w:val="center"/>
      </w:pPr>
      <w:r>
        <w:rPr>
          <w:rFonts w:ascii="Verdana" w:eastAsia="Verdana" w:hAnsi="Verdana" w:cs="Verdana"/>
          <w:b/>
          <w:sz w:val="18"/>
          <w:szCs w:val="18"/>
        </w:rPr>
        <w:t>Art. 5</w:t>
      </w:r>
      <w:r>
        <w:rPr>
          <w:rFonts w:ascii="Verdana" w:eastAsia="Verdana" w:hAnsi="Verdana" w:cs="Verdana"/>
          <w:b/>
          <w:sz w:val="18"/>
          <w:szCs w:val="18"/>
        </w:rPr>
        <w:br/>
        <w:t>Exclusion from the Selection</w:t>
      </w:r>
    </w:p>
    <w:p w:rsidR="0061387F" w:rsidRDefault="0061387F" w:rsidP="0061387F">
      <w:pPr>
        <w:pStyle w:val="LO-normal"/>
        <w:spacing w:line="360" w:lineRule="auto"/>
      </w:pPr>
      <w:r>
        <w:rPr>
          <w:rFonts w:ascii="Verdana" w:eastAsia="Verdana" w:hAnsi="Verdana" w:cs="Verdana"/>
          <w:sz w:val="18"/>
          <w:szCs w:val="18"/>
        </w:rPr>
        <w:t>Applicants are conditionally admitted to the selection.</w:t>
      </w:r>
    </w:p>
    <w:p w:rsidR="008204D6" w:rsidRDefault="0061387F" w:rsidP="008204D6">
      <w:pPr>
        <w:pStyle w:val="LO-normal"/>
        <w:spacing w:line="360" w:lineRule="auto"/>
        <w:rPr>
          <w:rFonts w:ascii="Verdana" w:eastAsia="Verdana" w:hAnsi="Verdana" w:cs="Verdana"/>
          <w:sz w:val="18"/>
          <w:szCs w:val="18"/>
        </w:rPr>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rsidR="008204D6" w:rsidRDefault="008204D6" w:rsidP="008204D6">
      <w:pPr>
        <w:pStyle w:val="LO-normal"/>
        <w:spacing w:line="360" w:lineRule="auto"/>
        <w:rPr>
          <w:rFonts w:ascii="Verdana" w:eastAsia="Verdana" w:hAnsi="Verdana" w:cs="Verdana"/>
          <w:sz w:val="18"/>
          <w:szCs w:val="18"/>
        </w:rPr>
      </w:pPr>
    </w:p>
    <w:p w:rsidR="008204D6" w:rsidRDefault="008204D6" w:rsidP="008204D6">
      <w:pPr>
        <w:pStyle w:val="LO-normal"/>
        <w:spacing w:line="360" w:lineRule="auto"/>
        <w:jc w:val="center"/>
        <w:rPr>
          <w:rFonts w:ascii="Verdana" w:eastAsia="Verdana" w:hAnsi="Verdana" w:cs="Verdana"/>
          <w:b/>
          <w:color w:val="000000"/>
          <w:sz w:val="18"/>
          <w:szCs w:val="18"/>
        </w:rPr>
      </w:pPr>
      <w:r>
        <w:rPr>
          <w:rFonts w:ascii="Verdana" w:eastAsia="Verdana" w:hAnsi="Verdana" w:cs="Verdana"/>
          <w:b/>
          <w:color w:val="000000"/>
          <w:sz w:val="18"/>
          <w:szCs w:val="18"/>
        </w:rPr>
        <w:t>A</w:t>
      </w:r>
      <w:r w:rsidR="0061387F">
        <w:rPr>
          <w:rFonts w:ascii="Verdana" w:eastAsia="Verdana" w:hAnsi="Verdana" w:cs="Verdana"/>
          <w:b/>
          <w:color w:val="000000"/>
          <w:sz w:val="18"/>
          <w:szCs w:val="18"/>
        </w:rPr>
        <w:t>rt. 6</w:t>
      </w:r>
    </w:p>
    <w:p w:rsidR="0061387F" w:rsidRDefault="0061387F" w:rsidP="008204D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rsidR="0061387F" w:rsidRDefault="0061387F" w:rsidP="0061387F">
      <w:pPr>
        <w:pStyle w:val="LO-normal"/>
        <w:spacing w:line="360" w:lineRule="auto"/>
      </w:pPr>
      <w:r>
        <w:rPr>
          <w:rFonts w:ascii="Verdana" w:eastAsia="Verdana" w:hAnsi="Verdana" w:cs="Verdana"/>
          <w:sz w:val="18"/>
          <w:szCs w:val="18"/>
        </w:rPr>
        <w:t xml:space="preserve">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w:t>
      </w:r>
      <w:r>
        <w:rPr>
          <w:rFonts w:ascii="Verdana" w:eastAsia="Verdana" w:hAnsi="Verdana" w:cs="Verdana"/>
          <w:sz w:val="18"/>
          <w:szCs w:val="18"/>
        </w:rPr>
        <w:lastRenderedPageBreak/>
        <w:t>obtained abroad, as in the last sentence of paragraph 1 art. 3 of the Regulations, may appoint, among the components of the Committee, a university professor. The functions of secretary may also be provided by a member of the Committee.</w:t>
      </w:r>
    </w:p>
    <w:p w:rsidR="0061387F" w:rsidRDefault="0061387F" w:rsidP="0061387F">
      <w:pPr>
        <w:pStyle w:val="LO-normal"/>
        <w:spacing w:line="360" w:lineRule="auto"/>
      </w:pPr>
      <w:r>
        <w:rPr>
          <w:rFonts w:ascii="Verdana" w:eastAsia="Verdana" w:hAnsi="Verdana" w:cs="Verdana"/>
          <w:sz w:val="18"/>
          <w:szCs w:val="18"/>
        </w:rPr>
        <w:t>In the first meeting, the Committee will appoint its own President, and, if necessary, the component who will perform the functions of secretary.</w:t>
      </w:r>
    </w:p>
    <w:p w:rsidR="0061387F" w:rsidRDefault="0061387F" w:rsidP="0061387F">
      <w:pPr>
        <w:pStyle w:val="LO-normal"/>
        <w:spacing w:line="360" w:lineRule="auto"/>
      </w:pPr>
      <w:r>
        <w:rPr>
          <w:rFonts w:ascii="Verdana" w:eastAsia="Verdana" w:hAnsi="Verdana" w:cs="Verdana"/>
          <w:sz w:val="18"/>
          <w:szCs w:val="18"/>
        </w:rPr>
        <w:t>The Committee may carry out the procedure also with the aid of videoconference tools.</w:t>
      </w:r>
    </w:p>
    <w:p w:rsidR="0061387F" w:rsidRDefault="0061387F" w:rsidP="0061387F">
      <w:pPr>
        <w:pStyle w:val="LO-normal"/>
        <w:spacing w:line="360" w:lineRule="auto"/>
      </w:pPr>
      <w:r>
        <w:rPr>
          <w:rFonts w:ascii="Verdana" w:eastAsia="Verdana" w:hAnsi="Verdana" w:cs="Verdana"/>
          <w:sz w:val="18"/>
          <w:szCs w:val="18"/>
        </w:rPr>
        <w:t>The Committee shall conclude its work within sixty days after the deadline for submitting applications, except cases of motivated impossibility.</w:t>
      </w:r>
    </w:p>
    <w:p w:rsidR="0061387F" w:rsidRDefault="0061387F" w:rsidP="0061387F">
      <w:pPr>
        <w:pStyle w:val="LO-normal"/>
        <w:numPr>
          <w:ilvl w:val="0"/>
          <w:numId w:val="23"/>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rsidR="0061387F" w:rsidRPr="00247DE0" w:rsidRDefault="0061387F" w:rsidP="0061387F">
      <w:pPr>
        <w:pStyle w:val="LO-normal"/>
        <w:numPr>
          <w:ilvl w:val="0"/>
          <w:numId w:val="23"/>
        </w:numPr>
        <w:spacing w:line="360" w:lineRule="auto"/>
        <w:ind w:left="0" w:firstLine="0"/>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a minimum score of not less than 40</w:t>
      </w:r>
      <w:r w:rsidRPr="00E9516C">
        <w:rPr>
          <w:rFonts w:ascii="Verdana" w:eastAsia="Verdana" w:hAnsi="Verdana" w:cs="Verdana"/>
          <w:b/>
          <w:color w:val="222222"/>
          <w:sz w:val="18"/>
          <w:szCs w:val="18"/>
        </w:rPr>
        <w:t>/70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 xml:space="preserve">a minimum score of not less </w:t>
      </w:r>
      <w:r w:rsidRPr="00E9516C">
        <w:rPr>
          <w:rFonts w:ascii="Verdana" w:eastAsia="Verdana" w:hAnsi="Verdana" w:cs="Verdana"/>
          <w:b/>
          <w:color w:val="222222"/>
          <w:sz w:val="18"/>
          <w:szCs w:val="18"/>
        </w:rPr>
        <w:t xml:space="preserve">than </w:t>
      </w:r>
      <w:r>
        <w:rPr>
          <w:rFonts w:ascii="Verdana" w:eastAsia="Verdana" w:hAnsi="Verdana" w:cs="Verdana"/>
          <w:b/>
          <w:color w:val="222222"/>
          <w:sz w:val="18"/>
          <w:szCs w:val="18"/>
        </w:rPr>
        <w:t>25</w:t>
      </w:r>
      <w:r w:rsidRPr="00E9516C">
        <w:rPr>
          <w:rFonts w:ascii="Verdana" w:eastAsia="Verdana" w:hAnsi="Verdana" w:cs="Verdana"/>
          <w:b/>
          <w:color w:val="222222"/>
          <w:sz w:val="18"/>
          <w:szCs w:val="18"/>
        </w:rPr>
        <w:t>/30</w:t>
      </w:r>
      <w:r w:rsidRPr="00E9516C">
        <w:rPr>
          <w:rFonts w:ascii="Verdana" w:eastAsia="Verdana" w:hAnsi="Verdana" w:cs="Verdana"/>
          <w:color w:val="222222"/>
          <w:sz w:val="18"/>
          <w:szCs w:val="18"/>
        </w:rPr>
        <w:t>).</w:t>
      </w:r>
    </w:p>
    <w:p w:rsidR="0061387F" w:rsidRPr="00247DE0" w:rsidRDefault="0061387F" w:rsidP="0061387F">
      <w:pPr>
        <w:pStyle w:val="LO-normal"/>
        <w:spacing w:line="360" w:lineRule="auto"/>
        <w:rPr>
          <w:rFonts w:ascii="Verdana" w:hAnsi="Verdana"/>
          <w:sz w:val="18"/>
          <w:szCs w:val="18"/>
        </w:rPr>
      </w:pPr>
      <w:r w:rsidRPr="00247DE0">
        <w:rPr>
          <w:rFonts w:ascii="Verdana" w:hAnsi="Verdana"/>
          <w:sz w:val="18"/>
          <w:szCs w:val="18"/>
        </w:rPr>
        <w:t>In order to pursue the objectives expected by the PNRR in terms of effective achievement of gender equality, in evaluating the CV the commission will take into account periods of inactivity or absence from work due to maternity or parental leave.</w:t>
      </w:r>
    </w:p>
    <w:p w:rsidR="0061387F" w:rsidRDefault="0061387F" w:rsidP="0061387F">
      <w:pPr>
        <w:pStyle w:val="LO-normal"/>
        <w:numPr>
          <w:ilvl w:val="0"/>
          <w:numId w:val="23"/>
        </w:numPr>
        <w:spacing w:line="360" w:lineRule="auto"/>
        <w:ind w:left="0" w:firstLine="0"/>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rsidR="0061387F" w:rsidRDefault="0061387F" w:rsidP="0061387F">
      <w:pPr>
        <w:pStyle w:val="LO-normal"/>
        <w:numPr>
          <w:ilvl w:val="0"/>
          <w:numId w:val="23"/>
        </w:numPr>
        <w:spacing w:line="360" w:lineRule="auto"/>
        <w:ind w:left="0" w:firstLine="0"/>
      </w:pPr>
      <w:r>
        <w:rPr>
          <w:rFonts w:ascii="Verdana" w:eastAsia="Verdana" w:hAnsi="Verdana" w:cs="Verdana"/>
          <w:sz w:val="18"/>
          <w:szCs w:val="18"/>
        </w:rPr>
        <w:t>Those who have applied to the selection according to the terms and conditions set out in Art. 3 and 4 and who have not received notice by letter, telegram or e-mail, of exclusion from the selection, must be present at the Institute of Cognitive Sciences and Technologies, CNR, via San Martino della Battaglia, 44, 00185 Rome (RM) Italy</w:t>
      </w:r>
      <w:r w:rsidRPr="008204D6">
        <w:rPr>
          <w:rFonts w:ascii="Verdana" w:eastAsia="Verdana" w:hAnsi="Verdana" w:cs="Verdana"/>
          <w:sz w:val="18"/>
          <w:szCs w:val="18"/>
        </w:rPr>
        <w:t xml:space="preserve">, </w:t>
      </w:r>
      <w:proofErr w:type="gramStart"/>
      <w:r w:rsidRPr="00732508">
        <w:rPr>
          <w:rFonts w:ascii="Verdana" w:eastAsia="Verdana" w:hAnsi="Verdana" w:cs="Verdana"/>
          <w:b/>
          <w:sz w:val="18"/>
          <w:szCs w:val="18"/>
        </w:rPr>
        <w:t xml:space="preserve">on  </w:t>
      </w:r>
      <w:r w:rsidR="00732508">
        <w:rPr>
          <w:rFonts w:ascii="Verdana" w:eastAsia="Verdana" w:hAnsi="Verdana" w:cs="Verdana"/>
          <w:b/>
          <w:sz w:val="18"/>
          <w:szCs w:val="18"/>
        </w:rPr>
        <w:t>7</w:t>
      </w:r>
      <w:proofErr w:type="gramEnd"/>
      <w:r w:rsidR="00732508">
        <w:rPr>
          <w:rFonts w:ascii="Verdana" w:eastAsia="Verdana" w:hAnsi="Verdana" w:cs="Verdana"/>
          <w:b/>
          <w:sz w:val="18"/>
          <w:szCs w:val="18"/>
        </w:rPr>
        <w:t>th</w:t>
      </w:r>
      <w:r w:rsidRPr="00732508">
        <w:rPr>
          <w:rFonts w:ascii="Verdana" w:eastAsia="Verdana" w:hAnsi="Verdana" w:cs="Verdana"/>
          <w:b/>
          <w:sz w:val="18"/>
          <w:szCs w:val="18"/>
        </w:rPr>
        <w:t xml:space="preserve"> of December </w:t>
      </w:r>
      <w:r w:rsidRPr="00732508">
        <w:rPr>
          <w:rFonts w:ascii="Verdana" w:hAnsi="Verdana" w:cs="Verdana"/>
          <w:b/>
          <w:bCs/>
          <w:sz w:val="18"/>
          <w:szCs w:val="18"/>
        </w:rPr>
        <w:t>2023 at  1</w:t>
      </w:r>
      <w:r w:rsidR="00732508">
        <w:rPr>
          <w:rFonts w:ascii="Verdana" w:hAnsi="Verdana" w:cs="Verdana"/>
          <w:b/>
          <w:bCs/>
          <w:sz w:val="18"/>
          <w:szCs w:val="18"/>
        </w:rPr>
        <w:t>4</w:t>
      </w:r>
      <w:r w:rsidR="008204D6" w:rsidRPr="00732508">
        <w:rPr>
          <w:rFonts w:ascii="Verdana" w:hAnsi="Verdana" w:cs="Verdana"/>
          <w:b/>
          <w:bCs/>
          <w:sz w:val="18"/>
          <w:szCs w:val="18"/>
        </w:rPr>
        <w:t>,00</w:t>
      </w:r>
      <w:r>
        <w:rPr>
          <w:rFonts w:ascii="Verdana" w:hAnsi="Verdana" w:cs="Verdana"/>
          <w:sz w:val="18"/>
          <w:szCs w:val="18"/>
        </w:rPr>
        <w:t xml:space="preserve"> </w:t>
      </w:r>
      <w:r>
        <w:rPr>
          <w:rFonts w:ascii="Verdana" w:eastAsia="Verdana" w:hAnsi="Verdana" w:cs="Verdana"/>
          <w:sz w:val="18"/>
          <w:szCs w:val="18"/>
        </w:rPr>
        <w:t xml:space="preserve">to attend an </w:t>
      </w:r>
      <w:r>
        <w:rPr>
          <w:rFonts w:ascii="Verdana" w:eastAsia="Verdana" w:hAnsi="Verdana" w:cs="Verdana"/>
          <w:b/>
          <w:sz w:val="18"/>
          <w:szCs w:val="18"/>
        </w:rPr>
        <w:t>interview,</w:t>
      </w:r>
      <w:r>
        <w:rPr>
          <w:rFonts w:ascii="Verdana" w:eastAsia="Verdana" w:hAnsi="Verdana" w:cs="Verdana"/>
          <w:sz w:val="18"/>
          <w:szCs w:val="18"/>
        </w:rPr>
        <w:t xml:space="preserve"> unless otherwise noted or communicated by PEC, or ordinary email if foreigners, in advance. </w:t>
      </w:r>
    </w:p>
    <w:p w:rsidR="0061387F" w:rsidRDefault="0061387F" w:rsidP="0061387F">
      <w:pPr>
        <w:pStyle w:val="LO-normal"/>
        <w:numPr>
          <w:ilvl w:val="0"/>
          <w:numId w:val="23"/>
        </w:numPr>
        <w:spacing w:line="360" w:lineRule="auto"/>
      </w:pPr>
      <w:r>
        <w:rPr>
          <w:rFonts w:ascii="Verdana" w:eastAsia="Verdana" w:hAnsi="Verdana" w:cs="Verdana"/>
          <w:b/>
          <w:sz w:val="18"/>
          <w:szCs w:val="18"/>
          <w:u w:val="single"/>
        </w:rPr>
        <w:t>The publication of this Notice must be considered as a call</w:t>
      </w:r>
      <w:r>
        <w:rPr>
          <w:rFonts w:ascii="Verdana" w:eastAsia="Verdana" w:hAnsi="Verdana" w:cs="Verdana"/>
          <w:sz w:val="18"/>
          <w:szCs w:val="18"/>
          <w:u w:val="single"/>
        </w:rPr>
        <w:t>.</w:t>
      </w:r>
    </w:p>
    <w:p w:rsidR="0061387F" w:rsidRDefault="0061387F" w:rsidP="0061387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61387F" w:rsidRDefault="0061387F" w:rsidP="0061387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eastAsia="Times New Roman" w:cs="Times New Roman"/>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rsidR="0061387F" w:rsidRDefault="0061387F" w:rsidP="0061387F">
      <w:pPr>
        <w:pStyle w:val="LO-normal"/>
        <w:numPr>
          <w:ilvl w:val="0"/>
          <w:numId w:val="23"/>
        </w:numPr>
        <w:spacing w:line="360" w:lineRule="auto"/>
        <w:ind w:left="0" w:firstLine="0"/>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rsidR="0061387F" w:rsidRDefault="0061387F" w:rsidP="0061387F">
      <w:pPr>
        <w:pStyle w:val="LO-normal"/>
        <w:numPr>
          <w:ilvl w:val="0"/>
          <w:numId w:val="23"/>
        </w:numPr>
        <w:spacing w:line="360" w:lineRule="auto"/>
      </w:pPr>
      <w:r>
        <w:rPr>
          <w:rFonts w:ascii="Verdana" w:eastAsia="Verdana" w:hAnsi="Verdana" w:cs="Verdana"/>
          <w:sz w:val="18"/>
          <w:szCs w:val="18"/>
          <w:u w:val="single"/>
        </w:rPr>
        <w:t>To be eligible to interview applicants must present a valid identity document.</w:t>
      </w:r>
    </w:p>
    <w:p w:rsidR="0061387F" w:rsidRDefault="0061387F" w:rsidP="0061387F">
      <w:pPr>
        <w:pStyle w:val="LO-normal"/>
        <w:numPr>
          <w:ilvl w:val="0"/>
          <w:numId w:val="23"/>
        </w:numPr>
        <w:spacing w:line="360" w:lineRule="auto"/>
      </w:pPr>
      <w:r>
        <w:rPr>
          <w:rFonts w:ascii="Verdana" w:eastAsia="Verdana" w:hAnsi="Verdana" w:cs="Verdana"/>
          <w:sz w:val="18"/>
          <w:szCs w:val="18"/>
        </w:rPr>
        <w:lastRenderedPageBreak/>
        <w:t>Applicants who are not present at the interview will be declared uneligible.</w:t>
      </w:r>
    </w:p>
    <w:p w:rsidR="0061387F" w:rsidRDefault="0061387F" w:rsidP="0061387F">
      <w:pPr>
        <w:pStyle w:val="LO-normal"/>
        <w:numPr>
          <w:ilvl w:val="0"/>
          <w:numId w:val="23"/>
        </w:numPr>
        <w:spacing w:line="360" w:lineRule="auto"/>
        <w:ind w:left="0" w:firstLine="0"/>
      </w:pPr>
      <w:r>
        <w:rPr>
          <w:rFonts w:ascii="Verdana" w:eastAsia="Verdana" w:hAnsi="Verdana" w:cs="Verdana"/>
          <w:sz w:val="18"/>
          <w:szCs w:val="18"/>
        </w:rPr>
        <w:t>At the end of its work, the Committee shall prepare a report in which motivated judgments on each applicant are expressed, even in a synthetic form.</w:t>
      </w:r>
    </w:p>
    <w:p w:rsidR="0061387F" w:rsidRDefault="0061387F" w:rsidP="0061387F">
      <w:pPr>
        <w:pStyle w:val="LO-normal"/>
        <w:numPr>
          <w:ilvl w:val="0"/>
          <w:numId w:val="23"/>
        </w:numPr>
        <w:spacing w:line="360" w:lineRule="auto"/>
        <w:ind w:left="0" w:firstLine="0"/>
      </w:pPr>
      <w:r>
        <w:rPr>
          <w:rFonts w:ascii="Verdana" w:eastAsia="Verdana" w:hAnsi="Verdana" w:cs="Verdana"/>
          <w:sz w:val="18"/>
          <w:szCs w:val="18"/>
        </w:rPr>
        <w:t xml:space="preserve">The committee draws up the merit ranking in descending order with respect to the final score </w:t>
      </w:r>
      <w:r w:rsidRPr="00AE4F61">
        <w:rPr>
          <w:rFonts w:ascii="Verdana" w:eastAsia="Verdana" w:hAnsi="Verdana" w:cs="Verdana"/>
          <w:sz w:val="18"/>
          <w:szCs w:val="18"/>
        </w:rPr>
        <w:t>obtained by each candidate</w:t>
      </w:r>
      <w:r>
        <w:rPr>
          <w:rFonts w:ascii="Verdana" w:eastAsia="Verdana" w:hAnsi="Verdana" w:cs="Verdana"/>
          <w:sz w:val="18"/>
          <w:szCs w:val="18"/>
        </w:rPr>
        <w:t>, according to the sum of the scores achieved in the evaluation of qualifications and the interview, and indicates the winner(s). In the event of equal ratings, the younger candidate is preferred.</w:t>
      </w:r>
    </w:p>
    <w:p w:rsidR="0061387F" w:rsidRDefault="0061387F" w:rsidP="0061387F">
      <w:pPr>
        <w:pStyle w:val="LO-normal"/>
        <w:numPr>
          <w:ilvl w:val="0"/>
          <w:numId w:val="23"/>
        </w:numPr>
        <w:spacing w:line="360" w:lineRule="auto"/>
        <w:ind w:left="0" w:firstLine="0"/>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0">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rsidR="0061387F" w:rsidRDefault="0061387F" w:rsidP="0061387F">
      <w:pPr>
        <w:pStyle w:val="LO-normal"/>
        <w:numPr>
          <w:ilvl w:val="0"/>
          <w:numId w:val="23"/>
        </w:numPr>
        <w:spacing w:line="360" w:lineRule="auto"/>
        <w:ind w:left="0" w:firstLine="0"/>
      </w:pPr>
      <w:r>
        <w:rPr>
          <w:rFonts w:ascii="Verdana" w:eastAsia="Verdana" w:hAnsi="Verdana" w:cs="Verdana"/>
          <w:sz w:val="18"/>
          <w:szCs w:val="18"/>
        </w:rPr>
        <w:t xml:space="preserve">Final results of the selection procedure may be verified by all participants on the following CNR website: </w:t>
      </w:r>
      <w:hyperlink r:id="rId11">
        <w:r>
          <w:rPr>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2">
        <w:r>
          <w:rPr>
            <w:rFonts w:ascii="Verdana" w:eastAsia="Verdana" w:hAnsi="Verdana" w:cs="Verdana"/>
            <w:sz w:val="18"/>
            <w:szCs w:val="18"/>
          </w:rPr>
          <w:t>www.istc.cnr.it</w:t>
        </w:r>
      </w:hyperlink>
      <w:r>
        <w:rPr>
          <w:rFonts w:ascii="Verdana" w:eastAsia="Verdana" w:hAnsi="Verdana" w:cs="Verdana"/>
          <w:sz w:val="18"/>
          <w:szCs w:val="18"/>
        </w:rPr>
        <w:t xml:space="preserve">. </w:t>
      </w:r>
    </w:p>
    <w:p w:rsidR="0061387F" w:rsidRDefault="0061387F" w:rsidP="0061387F">
      <w:pPr>
        <w:pStyle w:val="LO-normal"/>
        <w:numPr>
          <w:ilvl w:val="0"/>
          <w:numId w:val="23"/>
        </w:numPr>
        <w:spacing w:line="360" w:lineRule="auto"/>
        <w:ind w:left="0" w:firstLine="0"/>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rsidR="0061387F" w:rsidRDefault="0061387F" w:rsidP="0061387F">
      <w:pPr>
        <w:pStyle w:val="LO-normal"/>
        <w:numPr>
          <w:ilvl w:val="0"/>
          <w:numId w:val="23"/>
        </w:numPr>
        <w:spacing w:line="360" w:lineRule="auto"/>
        <w:ind w:left="0" w:firstLine="0"/>
      </w:pPr>
      <w:r>
        <w:rPr>
          <w:rFonts w:ascii="Verdana" w:eastAsia="Verdana" w:hAnsi="Verdana" w:cs="Verdana"/>
          <w:sz w:val="18"/>
          <w:szCs w:val="18"/>
        </w:rPr>
        <w:t>The National Research Council will not reimburse any expenses incurred by candidates for participation in the interview.</w:t>
      </w:r>
    </w:p>
    <w:p w:rsidR="0061387F" w:rsidRDefault="0061387F" w:rsidP="0061387F">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rsidR="0061387F" w:rsidRDefault="0061387F" w:rsidP="0061387F">
      <w:pPr>
        <w:pStyle w:val="LO-normal"/>
        <w:spacing w:line="360" w:lineRule="auto"/>
        <w:rPr>
          <w:rFonts w:ascii="Verdana" w:eastAsia="Verdana" w:hAnsi="Verdana" w:cs="Verdana"/>
          <w:sz w:val="18"/>
          <w:szCs w:val="18"/>
        </w:rPr>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rsidR="0061387F" w:rsidRDefault="0061387F" w:rsidP="0061387F">
      <w:pPr>
        <w:pStyle w:val="LO-normal"/>
        <w:spacing w:line="360" w:lineRule="auto"/>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rsidR="0061387F" w:rsidRDefault="0061387F" w:rsidP="0061387F">
      <w:pPr>
        <w:pStyle w:val="LO-normal"/>
        <w:spacing w:line="360" w:lineRule="auto"/>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rsidR="0061387F" w:rsidRDefault="0061387F" w:rsidP="0061387F">
      <w:pPr>
        <w:pStyle w:val="LO-normal"/>
        <w:spacing w:line="360" w:lineRule="auto"/>
      </w:pPr>
      <w:r>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rsidR="0061387F" w:rsidRDefault="0061387F" w:rsidP="0061387F">
      <w:pPr>
        <w:pStyle w:val="LO-normal"/>
        <w:spacing w:line="360" w:lineRule="auto"/>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rsidR="0061387F" w:rsidRDefault="0061387F" w:rsidP="0061387F">
      <w:pPr>
        <w:pStyle w:val="LO-normal"/>
        <w:spacing w:line="360" w:lineRule="auto"/>
        <w:rPr>
          <w:rFonts w:ascii="Verdana" w:eastAsia="Verdana" w:hAnsi="Verdana" w:cs="Verdana"/>
          <w:sz w:val="18"/>
          <w:szCs w:val="18"/>
        </w:rPr>
      </w:pPr>
    </w:p>
    <w:p w:rsidR="0061387F" w:rsidRDefault="0061387F" w:rsidP="0061387F">
      <w:pPr>
        <w:pStyle w:val="LO-normal"/>
        <w:numPr>
          <w:ilvl w:val="0"/>
          <w:numId w:val="21"/>
        </w:numPr>
        <w:spacing w:line="360" w:lineRule="auto"/>
      </w:pPr>
      <w:r>
        <w:rPr>
          <w:rFonts w:ascii="Verdana" w:eastAsia="Verdana" w:hAnsi="Verdana" w:cs="Verdana"/>
          <w:sz w:val="18"/>
          <w:szCs w:val="18"/>
        </w:rPr>
        <w:t>self-certification, indicating date and place of birth, citizenship, political rights, education;</w:t>
      </w:r>
    </w:p>
    <w:p w:rsidR="0061387F" w:rsidRDefault="0061387F" w:rsidP="0061387F">
      <w:pPr>
        <w:pStyle w:val="LO-normal"/>
        <w:numPr>
          <w:ilvl w:val="0"/>
          <w:numId w:val="21"/>
        </w:numPr>
        <w:spacing w:line="360" w:lineRule="auto"/>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rsidR="0061387F" w:rsidRDefault="0061387F" w:rsidP="0061387F">
      <w:pPr>
        <w:pStyle w:val="LO-normal"/>
        <w:numPr>
          <w:ilvl w:val="0"/>
          <w:numId w:val="21"/>
        </w:numPr>
        <w:spacing w:line="360" w:lineRule="auto"/>
      </w:pPr>
      <w:r>
        <w:rPr>
          <w:rFonts w:ascii="Verdana" w:eastAsia="Verdana" w:hAnsi="Verdana" w:cs="Verdana"/>
          <w:sz w:val="18"/>
          <w:szCs w:val="18"/>
        </w:rPr>
        <w:t>Photocopy of fiscal code card (codice fiscale);</w:t>
      </w:r>
    </w:p>
    <w:p w:rsidR="0061387F" w:rsidRPr="008204D6" w:rsidRDefault="0061387F" w:rsidP="005B76DD">
      <w:pPr>
        <w:pStyle w:val="LO-normal"/>
        <w:numPr>
          <w:ilvl w:val="0"/>
          <w:numId w:val="21"/>
        </w:numPr>
        <w:spacing w:line="360" w:lineRule="auto"/>
        <w:rPr>
          <w:rFonts w:ascii="Verdana" w:eastAsia="Verdana" w:hAnsi="Verdana" w:cs="Verdana"/>
          <w:sz w:val="18"/>
          <w:szCs w:val="18"/>
        </w:rPr>
      </w:pPr>
      <w:r w:rsidRPr="008204D6">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rsidR="0061387F" w:rsidRDefault="0061387F" w:rsidP="0061387F">
      <w:pPr>
        <w:pStyle w:val="LO-normal"/>
        <w:spacing w:line="360" w:lineRule="auto"/>
      </w:pPr>
      <w:r>
        <w:rPr>
          <w:rFonts w:ascii="Verdana" w:eastAsia="Verdana" w:hAnsi="Verdana" w:cs="Verdana"/>
          <w:sz w:val="18"/>
          <w:szCs w:val="18"/>
        </w:rPr>
        <w:t>Documents issued by the competent authorities of the State of which the foreign candidate is a citizen must comply with the provisions in force in that State.</w:t>
      </w:r>
    </w:p>
    <w:p w:rsidR="0061387F" w:rsidRDefault="0061387F" w:rsidP="0061387F">
      <w:pPr>
        <w:pStyle w:val="LO-normal"/>
        <w:spacing w:line="360" w:lineRule="auto"/>
      </w:pPr>
      <w:r>
        <w:rPr>
          <w:rFonts w:ascii="Verdana" w:eastAsia="Verdana" w:hAnsi="Verdana" w:cs="Verdana"/>
          <w:sz w:val="18"/>
          <w:szCs w:val="18"/>
        </w:rPr>
        <w:t>All self-certification forms are deemed made ​​in good time, even if sent by registered mail with return receipt, within the period mentioned. To this end, the stamp and date of the post office will be considered as reference.</w:t>
      </w:r>
    </w:p>
    <w:p w:rsidR="0061387F" w:rsidRDefault="0061387F" w:rsidP="0061387F">
      <w:pPr>
        <w:pStyle w:val="LO-normal"/>
        <w:spacing w:line="360" w:lineRule="auto"/>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rsidR="0061387F" w:rsidRDefault="0061387F" w:rsidP="0061387F">
      <w:pPr>
        <w:pStyle w:val="LO-normal"/>
        <w:spacing w:line="360" w:lineRule="auto"/>
        <w:rPr>
          <w:rFonts w:ascii="Verdana" w:eastAsia="Verdana" w:hAnsi="Verdana" w:cs="Verdana"/>
          <w:sz w:val="18"/>
          <w:szCs w:val="18"/>
        </w:rPr>
      </w:pPr>
      <w:r>
        <w:rPr>
          <w:rFonts w:ascii="Verdana" w:eastAsia="Verdana" w:hAnsi="Verdana" w:cs="Verdana"/>
          <w:sz w:val="18"/>
          <w:szCs w:val="18"/>
        </w:rPr>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rsidR="0061387F" w:rsidRPr="00E94844" w:rsidRDefault="0061387F" w:rsidP="0061387F">
      <w:pPr>
        <w:spacing w:line="360" w:lineRule="auto"/>
        <w:jc w:val="both"/>
        <w:rPr>
          <w:rFonts w:ascii="Verdana" w:hAnsi="Verdana"/>
          <w:sz w:val="18"/>
          <w:szCs w:val="18"/>
        </w:rPr>
      </w:pPr>
      <w:r w:rsidRPr="00E94844">
        <w:rPr>
          <w:rFonts w:ascii="Verdana" w:hAnsi="Verdana"/>
          <w:sz w:val="18"/>
          <w:szCs w:val="18"/>
        </w:rPr>
        <w:t>In the event that the financing ceases, the Director of the Institute reserves the right not to award or revoke the grant for justified reasons arising from the Scientific Director or the Financing Body. In the event of revocation, the Director will give 10 days' notice, except to recognize the recipient of the grant, in the case of activities already underway, the amount due up to the closing date of the project.</w:t>
      </w:r>
    </w:p>
    <w:p w:rsidR="005B79D4" w:rsidRDefault="005B79D4" w:rsidP="0061387F">
      <w:pPr>
        <w:pStyle w:val="LO-normal"/>
        <w:spacing w:line="360" w:lineRule="auto"/>
        <w:jc w:val="center"/>
        <w:rPr>
          <w:rFonts w:ascii="Verdana" w:eastAsia="Verdana" w:hAnsi="Verdana" w:cs="Verdana"/>
          <w:b/>
          <w:color w:val="000000"/>
          <w:sz w:val="18"/>
          <w:szCs w:val="18"/>
        </w:rPr>
      </w:pPr>
    </w:p>
    <w:p w:rsidR="0061387F" w:rsidRDefault="001E48A3" w:rsidP="0061387F">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w:t>
      </w:r>
      <w:r w:rsidR="0061387F">
        <w:rPr>
          <w:rFonts w:ascii="Verdana" w:eastAsia="Verdana" w:hAnsi="Verdana" w:cs="Verdana"/>
          <w:b/>
          <w:color w:val="000000"/>
          <w:sz w:val="18"/>
          <w:szCs w:val="18"/>
        </w:rPr>
        <w:t>rt. 9</w:t>
      </w:r>
      <w:r w:rsidR="0061387F">
        <w:rPr>
          <w:rFonts w:ascii="Verdana" w:eastAsia="Verdana" w:hAnsi="Verdana" w:cs="Verdana"/>
          <w:b/>
          <w:color w:val="000000"/>
          <w:sz w:val="18"/>
          <w:szCs w:val="18"/>
        </w:rPr>
        <w:br/>
        <w:t>Evaluation of the research activity</w:t>
      </w:r>
    </w:p>
    <w:p w:rsidR="0061387F" w:rsidRDefault="0061387F" w:rsidP="0061387F">
      <w:pPr>
        <w:pStyle w:val="LO-normal"/>
        <w:spacing w:line="360" w:lineRule="auto"/>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rsidR="0061387F" w:rsidRDefault="0061387F" w:rsidP="0061387F">
      <w:pPr>
        <w:pStyle w:val="LO-normal"/>
        <w:spacing w:line="360" w:lineRule="auto"/>
        <w:rPr>
          <w:rFonts w:eastAsia="Times New Roman" w:cs="Times New Roman"/>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rsidR="0061387F" w:rsidRDefault="0061387F" w:rsidP="0061387F">
      <w:pPr>
        <w:pStyle w:val="LO-normal"/>
        <w:spacing w:line="360" w:lineRule="auto"/>
        <w:rPr>
          <w:rFonts w:ascii="Verdana" w:eastAsia="Verdana" w:hAnsi="Verdana" w:cs="Verdana"/>
          <w:color w:val="000000"/>
          <w:sz w:val="18"/>
          <w:szCs w:val="18"/>
        </w:rPr>
      </w:pPr>
    </w:p>
    <w:p w:rsidR="0061387F" w:rsidRDefault="0061387F" w:rsidP="0061387F">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lastRenderedPageBreak/>
        <w:t>Art. 10</w:t>
      </w:r>
      <w:r>
        <w:rPr>
          <w:rFonts w:ascii="Verdana" w:eastAsia="Verdana" w:hAnsi="Verdana" w:cs="Verdana"/>
          <w:b/>
          <w:color w:val="000000"/>
          <w:sz w:val="18"/>
          <w:szCs w:val="18"/>
        </w:rPr>
        <w:br/>
        <w:t>Privacy policy</w:t>
      </w:r>
    </w:p>
    <w:p w:rsidR="0061387F" w:rsidRDefault="0061387F" w:rsidP="0061387F">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D).</w:t>
      </w:r>
    </w:p>
    <w:p w:rsidR="0061387F" w:rsidRDefault="0061387F" w:rsidP="0061387F">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rsidR="0061387F" w:rsidRPr="00AE4F61" w:rsidRDefault="0061387F" w:rsidP="0061387F">
      <w:pPr>
        <w:pStyle w:val="LO-normal"/>
        <w:widowControl w:val="0"/>
        <w:spacing w:line="360" w:lineRule="auto"/>
        <w:rPr>
          <w:rFonts w:eastAsia="Times New Roman" w:cs="Times New Roman"/>
          <w:color w:val="000000"/>
          <w:lang w:val="en-US"/>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sidRPr="00AE4F61">
        <w:rPr>
          <w:rFonts w:ascii="Verdana" w:hAnsi="Verdana" w:cs="Verdana"/>
          <w:sz w:val="18"/>
          <w:szCs w:val="18"/>
          <w:lang w:val="en-US"/>
        </w:rPr>
        <w:t>direzione@istc.cnr.it – via San Martino della Battaglia 44, 00185 Roma</w:t>
      </w:r>
      <w:r>
        <w:rPr>
          <w:rFonts w:ascii="Verdana" w:hAnsi="Verdana" w:cs="Verdana"/>
          <w:sz w:val="18"/>
          <w:szCs w:val="18"/>
          <w:lang w:val="en-US"/>
        </w:rPr>
        <w:t>.</w:t>
      </w:r>
    </w:p>
    <w:p w:rsidR="0061387F" w:rsidRDefault="0061387F" w:rsidP="0061387F">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rsidR="0061387F" w:rsidRDefault="0061387F" w:rsidP="0061387F">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rsidR="0061387F" w:rsidRDefault="0061387F" w:rsidP="0061387F">
      <w:pPr>
        <w:pStyle w:val="LO-normal"/>
        <w:spacing w:line="360" w:lineRule="auto"/>
        <w:jc w:val="center"/>
        <w:rPr>
          <w:rFonts w:ascii="Verdana" w:eastAsia="Verdana" w:hAnsi="Verdana" w:cs="Verdana"/>
          <w:b/>
          <w:color w:val="000000"/>
          <w:sz w:val="18"/>
          <w:szCs w:val="18"/>
        </w:rPr>
      </w:pPr>
    </w:p>
    <w:p w:rsidR="0061387F" w:rsidRDefault="0061387F" w:rsidP="0061387F">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rsidR="0061387F" w:rsidRDefault="0061387F" w:rsidP="001E48A3">
      <w:pPr>
        <w:pStyle w:val="LO-normal"/>
        <w:spacing w:line="360" w:lineRule="auto"/>
        <w:rPr>
          <w:rFonts w:ascii="Verdana" w:eastAsia="Verdana" w:hAnsi="Verdana" w:cs="Verdana"/>
          <w:b/>
          <w:color w:val="000000"/>
          <w:sz w:val="18"/>
          <w:szCs w:val="18"/>
        </w:rPr>
      </w:pPr>
      <w:r>
        <w:rPr>
          <w:rFonts w:ascii="Verdana" w:eastAsia="Verdana" w:hAnsi="Verdana" w:cs="Verdana"/>
          <w:color w:val="000000"/>
          <w:sz w:val="18"/>
          <w:szCs w:val="18"/>
        </w:rPr>
        <w:t xml:space="preserve">The notice of selection shall be made public by the Director of the Institute, by posting at </w:t>
      </w:r>
      <w:hyperlink r:id="rId13">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4">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rsidR="0061387F" w:rsidRDefault="0061387F" w:rsidP="0061387F">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rsidR="0061387F" w:rsidRDefault="0061387F" w:rsidP="0061387F">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rsidR="0061387F" w:rsidRDefault="0061387F" w:rsidP="0061387F">
      <w:pPr>
        <w:pStyle w:val="LO-normal"/>
        <w:spacing w:line="360" w:lineRule="auto"/>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rsidR="0061387F" w:rsidRDefault="0061387F" w:rsidP="0061387F">
      <w:pPr>
        <w:pStyle w:val="LO-normal"/>
        <w:rPr>
          <w:rFonts w:ascii="Verdana" w:eastAsia="Verdana" w:hAnsi="Verdana" w:cs="Verdana"/>
          <w:sz w:val="18"/>
          <w:szCs w:val="18"/>
          <w:highlight w:val="yellow"/>
        </w:rPr>
      </w:pPr>
    </w:p>
    <w:p w:rsidR="0061387F" w:rsidRDefault="0061387F" w:rsidP="0061387F">
      <w:pPr>
        <w:pStyle w:val="LO-normal"/>
      </w:pPr>
      <w:r>
        <w:rPr>
          <w:rFonts w:ascii="Verdana" w:eastAsia="Verdana" w:hAnsi="Verdana" w:cs="Verdana"/>
          <w:sz w:val="18"/>
          <w:szCs w:val="18"/>
        </w:rPr>
        <w:t xml:space="preserve">Roma  </w:t>
      </w:r>
    </w:p>
    <w:p w:rsidR="0061387F" w:rsidRDefault="0061387F" w:rsidP="0061387F">
      <w:pPr>
        <w:pStyle w:val="LO-normal"/>
        <w:rPr>
          <w:rFonts w:ascii="Verdana" w:eastAsia="Verdana" w:hAnsi="Verdana" w:cs="Verdana"/>
          <w:sz w:val="18"/>
          <w:szCs w:val="18"/>
          <w:highlight w:val="yellow"/>
        </w:rPr>
      </w:pPr>
    </w:p>
    <w:p w:rsidR="0061387F" w:rsidRDefault="0061387F" w:rsidP="0061387F">
      <w:pPr>
        <w:pStyle w:val="LO-normal"/>
      </w:pPr>
      <w:r>
        <w:rPr>
          <w:rFonts w:ascii="Verdana" w:eastAsia="Verdana" w:hAnsi="Verdana" w:cs="Verdana"/>
          <w:sz w:val="18"/>
          <w:szCs w:val="18"/>
        </w:rPr>
        <w:t xml:space="preserve">                           </w:t>
      </w:r>
      <w:r>
        <w:rPr>
          <w:rFonts w:ascii="Verdana" w:eastAsia="Verdana" w:hAnsi="Verdana" w:cs="Verdana"/>
          <w:sz w:val="18"/>
          <w:szCs w:val="18"/>
        </w:rPr>
        <w:tab/>
      </w:r>
      <w:r>
        <w:rPr>
          <w:rFonts w:ascii="Verdana" w:eastAsia="Verdana" w:hAnsi="Verdana" w:cs="Verdana"/>
          <w:sz w:val="18"/>
          <w:szCs w:val="18"/>
        </w:rPr>
        <w:tab/>
        <w:t xml:space="preserve">      </w:t>
      </w:r>
      <w:r>
        <w:rPr>
          <w:rFonts w:ascii="Verdana" w:eastAsia="Verdana" w:hAnsi="Verdana" w:cs="Verdana"/>
          <w:sz w:val="18"/>
          <w:szCs w:val="18"/>
        </w:rPr>
        <w:tab/>
      </w:r>
      <w:r>
        <w:rPr>
          <w:rFonts w:ascii="Verdana" w:eastAsia="Verdana" w:hAnsi="Verdana" w:cs="Verdana"/>
          <w:sz w:val="18"/>
          <w:szCs w:val="18"/>
        </w:rPr>
        <w:tab/>
      </w:r>
      <w:r>
        <w:t xml:space="preserve">                 </w:t>
      </w:r>
      <w:r>
        <w:tab/>
      </w:r>
      <w:r>
        <w:tab/>
      </w:r>
      <w:r>
        <w:tab/>
      </w:r>
      <w:r>
        <w:tab/>
      </w:r>
      <w:r>
        <w:tab/>
      </w:r>
      <w:r>
        <w:tab/>
        <w:t xml:space="preserve">        </w:t>
      </w:r>
    </w:p>
    <w:p w:rsidR="0061387F" w:rsidRDefault="0061387F" w:rsidP="0061387F">
      <w:pPr>
        <w:pStyle w:val="LO-normal"/>
        <w:ind w:left="4956" w:firstLine="707"/>
      </w:pPr>
      <w:r>
        <w:rPr>
          <w:rFonts w:ascii="Verdana" w:eastAsia="Verdana" w:hAnsi="Verdana" w:cs="Verdana"/>
          <w:sz w:val="18"/>
          <w:szCs w:val="18"/>
        </w:rPr>
        <w:t>The Director</w:t>
      </w:r>
    </w:p>
    <w:p w:rsidR="0061387F" w:rsidRDefault="0061387F" w:rsidP="0061387F">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t xml:space="preserve"> </w:t>
      </w:r>
      <w:r>
        <w:rPr>
          <w:rFonts w:ascii="Verdana" w:eastAsia="Verdana" w:hAnsi="Verdana" w:cs="Verdana"/>
          <w:sz w:val="18"/>
          <w:szCs w:val="18"/>
        </w:rPr>
        <w:t xml:space="preserve">      Prof. Aldo Gangemi </w:t>
      </w:r>
    </w:p>
    <w:p w:rsidR="0061387F" w:rsidRDefault="0061387F" w:rsidP="0061387F">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61387F" w:rsidTr="002333C5">
        <w:tc>
          <w:tcPr>
            <w:tcW w:w="5057" w:type="dxa"/>
            <w:shd w:val="clear" w:color="auto" w:fill="auto"/>
          </w:tcPr>
          <w:p w:rsidR="0061387F" w:rsidRDefault="0061387F" w:rsidP="002333C5">
            <w:pPr>
              <w:pStyle w:val="LO-normal"/>
              <w:pageBreakBefore/>
              <w:rPr>
                <w:rFonts w:eastAsia="Times New Roman" w:cs="Times New Roman"/>
                <w:color w:val="000000"/>
              </w:rPr>
            </w:pPr>
            <w:r>
              <w:rPr>
                <w:rFonts w:ascii="Verdana" w:eastAsia="Verdana" w:hAnsi="Verdana" w:cs="Verdana"/>
                <w:i/>
                <w:color w:val="000000"/>
                <w:sz w:val="18"/>
                <w:szCs w:val="18"/>
              </w:rPr>
              <w:lastRenderedPageBreak/>
              <w:t xml:space="preserve">             </w:t>
            </w:r>
            <w:r>
              <w:rPr>
                <w:rFonts w:ascii="Verdana" w:eastAsia="Verdana" w:hAnsi="Verdana" w:cs="Verdana"/>
                <w:color w:val="000000"/>
                <w:sz w:val="18"/>
                <w:szCs w:val="18"/>
              </w:rPr>
              <w:t>(to be sent on plain paper)</w:t>
            </w:r>
          </w:p>
        </w:tc>
        <w:tc>
          <w:tcPr>
            <w:tcW w:w="5054" w:type="dxa"/>
            <w:shd w:val="clear" w:color="auto" w:fill="auto"/>
          </w:tcPr>
          <w:p w:rsidR="0061387F" w:rsidRDefault="0061387F" w:rsidP="002333C5">
            <w:pPr>
              <w:pStyle w:val="LO-normal"/>
              <w:jc w:val="right"/>
            </w:pPr>
            <w:r>
              <w:rPr>
                <w:rFonts w:ascii="Verdana" w:eastAsia="Verdana" w:hAnsi="Verdana" w:cs="Verdana"/>
                <w:sz w:val="18"/>
                <w:szCs w:val="18"/>
              </w:rPr>
              <w:t>Annex A</w:t>
            </w:r>
          </w:p>
        </w:tc>
      </w:tr>
    </w:tbl>
    <w:p w:rsidR="0061387F" w:rsidRDefault="0061387F" w:rsidP="0061387F">
      <w:pPr>
        <w:pStyle w:val="LO-normal"/>
        <w:rPr>
          <w:rFonts w:ascii="Verdana" w:eastAsia="Verdana" w:hAnsi="Verdana" w:cs="Verdana"/>
          <w:sz w:val="18"/>
          <w:szCs w:val="18"/>
        </w:rPr>
      </w:pPr>
    </w:p>
    <w:p w:rsidR="0061387F" w:rsidRDefault="0061387F" w:rsidP="0061387F">
      <w:pPr>
        <w:pStyle w:val="LO-normal"/>
        <w:rPr>
          <w:rFonts w:ascii="Verdana" w:eastAsia="Verdana" w:hAnsi="Verdana" w:cs="Verdana"/>
          <w:sz w:val="18"/>
          <w:szCs w:val="18"/>
        </w:rPr>
      </w:pPr>
    </w:p>
    <w:p w:rsidR="0061387F" w:rsidRPr="008D5BE5" w:rsidRDefault="0061387F" w:rsidP="0061387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 xml:space="preserve">Al Direttore dell’Istituto di Scienze e Tecnologie </w:t>
      </w:r>
    </w:p>
    <w:p w:rsidR="0061387F" w:rsidRPr="008D5BE5" w:rsidRDefault="0061387F" w:rsidP="0061387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della Cognizione, CNR</w:t>
      </w:r>
    </w:p>
    <w:p w:rsidR="0061387F" w:rsidRPr="008D5BE5" w:rsidRDefault="0061387F" w:rsidP="0061387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Via San Martino della Battaglia 44,</w:t>
      </w:r>
    </w:p>
    <w:p w:rsidR="0061387F" w:rsidRDefault="0061387F" w:rsidP="0061387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 xml:space="preserve">                                                                                </w:t>
      </w:r>
      <w:r>
        <w:rPr>
          <w:rFonts w:ascii="Verdana" w:eastAsia="Verdana" w:hAnsi="Verdana" w:cs="Verdana"/>
          <w:sz w:val="18"/>
          <w:szCs w:val="18"/>
        </w:rPr>
        <w:t>00185 Roma (RM) Italia.</w:t>
      </w:r>
    </w:p>
    <w:p w:rsidR="0061387F" w:rsidRDefault="0061387F" w:rsidP="0061387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61387F" w:rsidRDefault="0061387F" w:rsidP="0061387F">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61387F" w:rsidRDefault="0061387F" w:rsidP="0061387F">
      <w:pPr>
        <w:pStyle w:val="LO-normal"/>
      </w:pPr>
      <w:r>
        <w:rPr>
          <w:rFonts w:ascii="Verdana" w:eastAsia="Verdana" w:hAnsi="Verdana" w:cs="Verdana"/>
          <w:sz w:val="18"/>
          <w:szCs w:val="18"/>
        </w:rPr>
        <w:t xml:space="preserve">Subject: Selection </w:t>
      </w:r>
      <w:r w:rsidRPr="007A2FA1">
        <w:rPr>
          <w:rFonts w:ascii="Verdana" w:eastAsia="Verdana" w:hAnsi="Verdana" w:cs="Verdana"/>
          <w:sz w:val="18"/>
          <w:szCs w:val="18"/>
        </w:rPr>
        <w:t>Call n° ISTC-AdR-37</w:t>
      </w:r>
      <w:r w:rsidR="00030A8A">
        <w:rPr>
          <w:rFonts w:ascii="Verdana" w:eastAsia="Verdana" w:hAnsi="Verdana" w:cs="Verdana"/>
          <w:sz w:val="18"/>
          <w:szCs w:val="18"/>
        </w:rPr>
        <w:t>6</w:t>
      </w:r>
      <w:r w:rsidRPr="007A2FA1">
        <w:rPr>
          <w:rFonts w:ascii="Verdana" w:eastAsia="Verdana" w:hAnsi="Verdana" w:cs="Verdana"/>
          <w:sz w:val="18"/>
          <w:szCs w:val="18"/>
        </w:rPr>
        <w:t>-2023-RM</w:t>
      </w:r>
    </w:p>
    <w:p w:rsidR="0061387F" w:rsidRDefault="0061387F" w:rsidP="0061387F">
      <w:pPr>
        <w:pStyle w:val="LO-normal"/>
        <w:rPr>
          <w:rFonts w:ascii="Verdana" w:eastAsia="Verdana" w:hAnsi="Verdana" w:cs="Verdana"/>
          <w:sz w:val="18"/>
          <w:szCs w:val="18"/>
        </w:rPr>
      </w:pPr>
    </w:p>
    <w:p w:rsidR="0061387F" w:rsidRDefault="0061387F" w:rsidP="0061387F">
      <w:pPr>
        <w:pStyle w:val="LO-normal"/>
        <w:rPr>
          <w:rFonts w:ascii="Verdana" w:eastAsia="Verdana" w:hAnsi="Verdana" w:cs="Verdana"/>
          <w:sz w:val="18"/>
          <w:szCs w:val="18"/>
        </w:rPr>
      </w:pPr>
    </w:p>
    <w:p w:rsidR="0061387F" w:rsidRDefault="0061387F" w:rsidP="0061387F">
      <w:pPr>
        <w:pStyle w:val="LO-normal"/>
        <w:spacing w:line="360" w:lineRule="auto"/>
      </w:pPr>
      <w:r>
        <w:rPr>
          <w:rFonts w:ascii="Verdana" w:eastAsia="Verdana" w:hAnsi="Verdana" w:cs="Verdana"/>
          <w:sz w:val="18"/>
          <w:szCs w:val="18"/>
        </w:rPr>
        <w:t>The undersigned ___________________________ born in _______________ (province __________) date ________ and resident in ____________________ (province _____) Street ___________________ n. ____ z.i.p.______</w:t>
      </w:r>
      <w:proofErr w:type="gramStart"/>
      <w:r>
        <w:rPr>
          <w:rFonts w:ascii="Verdana" w:eastAsia="Verdana" w:hAnsi="Verdana" w:cs="Verdana"/>
          <w:sz w:val="18"/>
          <w:szCs w:val="18"/>
        </w:rPr>
        <w:t>_  email</w:t>
      </w:r>
      <w:proofErr w:type="gramEnd"/>
      <w:r>
        <w:rPr>
          <w:rFonts w:ascii="Verdana" w:eastAsia="Verdana" w:hAnsi="Verdana" w:cs="Verdana"/>
          <w:sz w:val="18"/>
          <w:szCs w:val="18"/>
        </w:rPr>
        <w:t xml:space="preserve"> address</w:t>
      </w:r>
    </w:p>
    <w:p w:rsidR="0061387F" w:rsidRDefault="0061387F" w:rsidP="0061387F">
      <w:pPr>
        <w:pStyle w:val="LO-normal"/>
        <w:rPr>
          <w:rFonts w:ascii="Verdana" w:eastAsia="Verdana" w:hAnsi="Verdana" w:cs="Verdana"/>
          <w:sz w:val="18"/>
          <w:szCs w:val="18"/>
        </w:rPr>
      </w:pPr>
    </w:p>
    <w:p w:rsidR="0061387F" w:rsidRDefault="0061387F" w:rsidP="0061387F">
      <w:pPr>
        <w:pStyle w:val="LO-normal"/>
        <w:spacing w:line="360" w:lineRule="auto"/>
      </w:pPr>
      <w:r>
        <w:rPr>
          <w:rFonts w:ascii="Verdana" w:eastAsia="Verdana" w:hAnsi="Verdana" w:cs="Verdana"/>
          <w:sz w:val="18"/>
          <w:szCs w:val="18"/>
        </w:rPr>
        <w:t xml:space="preserve">asks, according to art. 22 of L. 240, 30/12/2010 to be admitted to the public selection, with evaluation of qualifications and interviews, for nr. </w:t>
      </w:r>
      <w:r w:rsidRPr="006A4A12">
        <w:rPr>
          <w:rFonts w:ascii="Verdana" w:eastAsia="Verdana" w:hAnsi="Verdana" w:cs="Verdana"/>
          <w:sz w:val="18"/>
          <w:szCs w:val="18"/>
        </w:rPr>
        <w:t>1</w:t>
      </w:r>
      <w:r w:rsidRPr="006A4A12">
        <w:rPr>
          <w:rFonts w:ascii="Verdana" w:eastAsia="Verdana" w:hAnsi="Verdana" w:cs="Verdana"/>
          <w:b/>
          <w:bCs/>
          <w:sz w:val="18"/>
          <w:szCs w:val="18"/>
        </w:rPr>
        <w:t xml:space="preserve"> graduate fellowship (assegno di ricerca p</w:t>
      </w:r>
      <w:r>
        <w:rPr>
          <w:rFonts w:ascii="Verdana" w:eastAsia="Verdana" w:hAnsi="Verdana" w:cs="Verdana"/>
          <w:b/>
          <w:bCs/>
          <w:sz w:val="18"/>
          <w:szCs w:val="18"/>
        </w:rPr>
        <w:t>rofessionalizzante</w:t>
      </w:r>
      <w:r w:rsidRPr="006A4A12">
        <w:rPr>
          <w:rFonts w:ascii="Verdana" w:eastAsia="Verdana" w:hAnsi="Verdana" w:cs="Verdana"/>
          <w:b/>
          <w:bCs/>
          <w:sz w:val="18"/>
          <w:szCs w:val="18"/>
        </w:rPr>
        <w:t>)</w:t>
      </w:r>
      <w:r>
        <w:rPr>
          <w:rFonts w:ascii="Verdana" w:eastAsia="Verdana" w:hAnsi="Verdana" w:cs="Verdana"/>
          <w:b/>
          <w:bCs/>
          <w:sz w:val="18"/>
          <w:szCs w:val="18"/>
        </w:rPr>
        <w:t xml:space="preserve"> </w:t>
      </w:r>
      <w:r>
        <w:rPr>
          <w:rFonts w:ascii="Verdana" w:eastAsia="Verdana" w:hAnsi="Verdana" w:cs="Verdana"/>
          <w:sz w:val="18"/>
          <w:szCs w:val="18"/>
        </w:rPr>
        <w:t xml:space="preserve">for conducting research activities under the research program </w:t>
      </w:r>
      <w:r w:rsidR="00B14486">
        <w:rPr>
          <w:rFonts w:ascii="Verdana" w:eastAsia="Verdana" w:hAnsi="Verdana" w:cs="Verdana"/>
          <w:sz w:val="18"/>
          <w:szCs w:val="18"/>
        </w:rPr>
        <w:t>“</w:t>
      </w:r>
      <w:r w:rsidR="00B14486" w:rsidRPr="00B14486">
        <w:rPr>
          <w:rFonts w:ascii="Verdana" w:hAnsi="Verdana" w:cs="Times New Roman"/>
          <w:b/>
          <w:bCs/>
          <w:sz w:val="18"/>
          <w:szCs w:val="18"/>
        </w:rPr>
        <w:t>Agritech SPOKE 3 - Enabling technologies and sustainable strategies for the smart management of agricultural systems and their environmental impact</w:t>
      </w:r>
      <w:r w:rsidRPr="006A4A12">
        <w:rPr>
          <w:rFonts w:ascii="Verdana" w:eastAsia="Verdana" w:hAnsi="Verdana" w:cs="Verdana"/>
          <w:b/>
          <w:i/>
          <w:sz w:val="18"/>
          <w:szCs w:val="18"/>
        </w:rPr>
        <w:t>”</w:t>
      </w:r>
      <w:r w:rsidRPr="006A4A12">
        <w:rPr>
          <w:rFonts w:ascii="Verdana" w:eastAsia="Verdana" w:hAnsi="Verdana" w:cs="Verdana"/>
          <w:sz w:val="18"/>
          <w:szCs w:val="18"/>
        </w:rPr>
        <w:t xml:space="preserve">, under the scientific responsibility of </w:t>
      </w:r>
      <w:bookmarkStart w:id="3" w:name="_GoBack"/>
      <w:r w:rsidRPr="00B14486">
        <w:rPr>
          <w:rFonts w:ascii="Verdana" w:eastAsia="Verdana" w:hAnsi="Verdana" w:cs="Verdana"/>
          <w:bCs/>
          <w:sz w:val="18"/>
          <w:szCs w:val="18"/>
        </w:rPr>
        <w:t>Dr. Vito Trianni</w:t>
      </w:r>
      <w:bookmarkEnd w:id="3"/>
      <w:r>
        <w:rPr>
          <w:rFonts w:ascii="Verdana" w:eastAsia="Verdana" w:hAnsi="Verdana" w:cs="Verdana"/>
          <w:sz w:val="18"/>
          <w:szCs w:val="18"/>
        </w:rPr>
        <w:t>, to be conducted at the Institute of Cognitive Sciences and Technologies in Rome.</w:t>
      </w:r>
    </w:p>
    <w:p w:rsidR="0061387F" w:rsidRDefault="0061387F" w:rsidP="0061387F">
      <w:pPr>
        <w:pStyle w:val="LO-normal"/>
        <w:spacing w:after="120" w:line="360" w:lineRule="auto"/>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rsidR="0061387F" w:rsidRDefault="0061387F" w:rsidP="0061387F">
      <w:pPr>
        <w:pStyle w:val="LO-normal"/>
        <w:numPr>
          <w:ilvl w:val="0"/>
          <w:numId w:val="22"/>
        </w:numPr>
        <w:tabs>
          <w:tab w:val="left" w:pos="426"/>
        </w:tabs>
        <w:spacing w:line="360" w:lineRule="auto"/>
      </w:pPr>
      <w:r>
        <w:rPr>
          <w:rFonts w:ascii="Verdana" w:eastAsia="Verdana" w:hAnsi="Verdana" w:cs="Verdana"/>
          <w:sz w:val="18"/>
          <w:szCs w:val="18"/>
        </w:rPr>
        <w:t>to be …………………………………… citizen</w:t>
      </w:r>
    </w:p>
    <w:p w:rsidR="0061387F" w:rsidRDefault="0061387F" w:rsidP="0061387F">
      <w:pPr>
        <w:pStyle w:val="LO-normal"/>
        <w:numPr>
          <w:ilvl w:val="0"/>
          <w:numId w:val="22"/>
        </w:numPr>
        <w:tabs>
          <w:tab w:val="left" w:pos="426"/>
        </w:tabs>
        <w:spacing w:line="360" w:lineRule="auto"/>
      </w:pPr>
      <w:r>
        <w:rPr>
          <w:rFonts w:ascii="Verdana" w:eastAsia="Verdana" w:hAnsi="Verdana" w:cs="Verdana"/>
          <w:sz w:val="18"/>
          <w:szCs w:val="18"/>
        </w:rPr>
        <w:t>to have obtained the laurea degree (or equivalent qualification*) in ___________________ the ___/___/___ at the University ________________________ with mark_______________</w:t>
      </w:r>
      <w:proofErr w:type="gramStart"/>
      <w:r>
        <w:rPr>
          <w:rFonts w:ascii="Verdana" w:eastAsia="Verdana" w:hAnsi="Verdana" w:cs="Verdana"/>
          <w:sz w:val="18"/>
          <w:szCs w:val="18"/>
        </w:rPr>
        <w:t>_ ;</w:t>
      </w:r>
      <w:proofErr w:type="gramEnd"/>
    </w:p>
    <w:p w:rsidR="0061387F" w:rsidRDefault="0061387F" w:rsidP="0061387F">
      <w:pPr>
        <w:pStyle w:val="LO-normal"/>
        <w:numPr>
          <w:ilvl w:val="0"/>
          <w:numId w:val="22"/>
        </w:numPr>
        <w:tabs>
          <w:tab w:val="left" w:pos="426"/>
        </w:tabs>
        <w:spacing w:line="360" w:lineRule="auto"/>
      </w:pPr>
      <w:r>
        <w:rPr>
          <w:rFonts w:ascii="Verdana" w:eastAsia="Verdana" w:hAnsi="Verdana" w:cs="Verdana"/>
          <w:sz w:val="18"/>
          <w:szCs w:val="18"/>
        </w:rPr>
        <w:t>to have obtained the PhD (or equivalent foreign qualification) in ________________________ the ___/___/___ at the University _______________________ ___</w:t>
      </w:r>
    </w:p>
    <w:p w:rsidR="0061387F" w:rsidRDefault="0061387F" w:rsidP="0061387F">
      <w:pPr>
        <w:pStyle w:val="LO-normal"/>
        <w:numPr>
          <w:ilvl w:val="0"/>
          <w:numId w:val="22"/>
        </w:numPr>
        <w:tabs>
          <w:tab w:val="left" w:pos="426"/>
        </w:tabs>
        <w:spacing w:line="360" w:lineRule="auto"/>
      </w:pPr>
      <w:r>
        <w:rPr>
          <w:rFonts w:ascii="Verdana" w:eastAsia="Verdana" w:hAnsi="Verdana" w:cs="Verdana"/>
          <w:sz w:val="18"/>
          <w:szCs w:val="18"/>
        </w:rPr>
        <w:t>to have no prior criminal convictions and have no criminal proceedings pending at her/his own expense (otherwise, please specify).</w:t>
      </w:r>
    </w:p>
    <w:p w:rsidR="0061387F" w:rsidRDefault="0061387F" w:rsidP="0061387F">
      <w:pPr>
        <w:pStyle w:val="LO-normal"/>
        <w:numPr>
          <w:ilvl w:val="0"/>
          <w:numId w:val="22"/>
        </w:numPr>
        <w:tabs>
          <w:tab w:val="left" w:pos="426"/>
        </w:tabs>
        <w:spacing w:line="360" w:lineRule="auto"/>
      </w:pPr>
      <w:r>
        <w:rPr>
          <w:rFonts w:ascii="Verdana" w:eastAsia="Verdana" w:hAnsi="Verdana" w:cs="Verdana"/>
          <w:sz w:val="18"/>
          <w:szCs w:val="18"/>
        </w:rPr>
        <w:t xml:space="preserve">to have/have not benefited from other research grants from May 01, 2011 to ................ and to have/not have had types of work contracts as indicated in art. 2 of the selection, with …………………………………… </w:t>
      </w:r>
    </w:p>
    <w:p w:rsidR="0061387F" w:rsidRDefault="0061387F" w:rsidP="0061387F">
      <w:pPr>
        <w:pStyle w:val="LO-normal"/>
        <w:spacing w:line="360" w:lineRule="auto"/>
      </w:pPr>
      <w:r>
        <w:rPr>
          <w:rFonts w:ascii="Verdana" w:eastAsia="Verdana" w:hAnsi="Verdana" w:cs="Verdana"/>
          <w:sz w:val="18"/>
          <w:szCs w:val="18"/>
        </w:rPr>
        <w:t>The undersigned attaches to the present application:</w:t>
      </w:r>
    </w:p>
    <w:p w:rsidR="0061387F" w:rsidRDefault="0061387F" w:rsidP="0061387F">
      <w:pPr>
        <w:pStyle w:val="LO-normal"/>
        <w:spacing w:line="360" w:lineRule="auto"/>
        <w:rPr>
          <w:rFonts w:ascii="Verdana" w:eastAsia="Verdana" w:hAnsi="Verdana" w:cs="Verdana"/>
          <w:sz w:val="18"/>
          <w:szCs w:val="18"/>
        </w:rPr>
      </w:pPr>
      <w:r>
        <w:rPr>
          <w:rFonts w:ascii="Verdana" w:eastAsia="Verdana" w:hAnsi="Verdana" w:cs="Verdana"/>
          <w:sz w:val="18"/>
          <w:szCs w:val="18"/>
        </w:rPr>
        <w:t xml:space="preserve">The undersigned attaches to the present application, </w:t>
      </w:r>
      <w:r w:rsidRPr="00B710C6">
        <w:rPr>
          <w:rStyle w:val="jlqj4b"/>
          <w:rFonts w:ascii="Verdana" w:hAnsi="Verdana"/>
          <w:sz w:val="18"/>
          <w:szCs w:val="18"/>
          <w:lang w:val="en"/>
        </w:rPr>
        <w:t>as separate PDF documents</w:t>
      </w:r>
      <w:r>
        <w:rPr>
          <w:rStyle w:val="jlqj4b"/>
          <w:lang w:val="en"/>
        </w:rPr>
        <w:t>:</w:t>
      </w:r>
      <w:r>
        <w:t xml:space="preserve"> </w:t>
      </w:r>
      <w:r>
        <w:rPr>
          <w:rFonts w:ascii="Verdana" w:eastAsia="Verdana" w:hAnsi="Verdana" w:cs="Verdana"/>
          <w:sz w:val="18"/>
          <w:szCs w:val="18"/>
        </w:rPr>
        <w:t xml:space="preserve"> </w:t>
      </w:r>
    </w:p>
    <w:p w:rsidR="0061387F" w:rsidRPr="007A2FA1" w:rsidRDefault="0061387F" w:rsidP="0061387F">
      <w:pPr>
        <w:pStyle w:val="LO-normal"/>
        <w:numPr>
          <w:ilvl w:val="0"/>
          <w:numId w:val="27"/>
        </w:numPr>
        <w:tabs>
          <w:tab w:val="left" w:pos="426"/>
        </w:tabs>
        <w:spacing w:line="360" w:lineRule="auto"/>
      </w:pPr>
      <w:r w:rsidRPr="007A2FA1">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rsidR="0061387F" w:rsidRPr="007A2FA1" w:rsidRDefault="0061387F" w:rsidP="0061387F">
      <w:pPr>
        <w:pStyle w:val="LO-normal"/>
        <w:numPr>
          <w:ilvl w:val="0"/>
          <w:numId w:val="27"/>
        </w:numPr>
        <w:tabs>
          <w:tab w:val="left" w:pos="426"/>
        </w:tabs>
        <w:spacing w:line="360" w:lineRule="auto"/>
        <w:rPr>
          <w:rFonts w:ascii="Verdana" w:eastAsia="Verdana" w:hAnsi="Verdana" w:cs="Verdana"/>
          <w:sz w:val="18"/>
          <w:szCs w:val="18"/>
        </w:rPr>
      </w:pPr>
      <w:r w:rsidRPr="007A2FA1">
        <w:rPr>
          <w:rFonts w:ascii="Verdana" w:eastAsia="Verdana" w:hAnsi="Verdana" w:cs="Verdana"/>
          <w:sz w:val="18"/>
          <w:szCs w:val="18"/>
        </w:rPr>
        <w:t>Cover letter of the Curriculum Vitae (annex B1), the Curriculum Vitae (annex C) and the list of works transmitted by the candidate by telematic means as per art. 4 of the call for applications</w:t>
      </w:r>
    </w:p>
    <w:p w:rsidR="0061387F" w:rsidRDefault="0061387F" w:rsidP="0061387F">
      <w:pPr>
        <w:pStyle w:val="LO-normal"/>
        <w:rPr>
          <w:rFonts w:ascii="Verdana" w:eastAsia="Verdana" w:hAnsi="Verdana" w:cs="Verdana"/>
          <w:sz w:val="18"/>
          <w:szCs w:val="18"/>
          <w:highlight w:val="green"/>
        </w:rPr>
      </w:pPr>
    </w:p>
    <w:p w:rsidR="0061387F" w:rsidRDefault="0061387F" w:rsidP="0061387F">
      <w:pPr>
        <w:pStyle w:val="LO-normal"/>
      </w:pPr>
      <w:r>
        <w:rPr>
          <w:rFonts w:ascii="Verdana" w:eastAsia="Verdana" w:hAnsi="Verdana" w:cs="Verdana"/>
          <w:sz w:val="18"/>
          <w:szCs w:val="18"/>
        </w:rPr>
        <w:t>Place and date</w:t>
      </w:r>
    </w:p>
    <w:p w:rsidR="0061387F" w:rsidRDefault="0061387F" w:rsidP="0061387F">
      <w:pPr>
        <w:pStyle w:val="LO-normal"/>
        <w:jc w:val="right"/>
      </w:pPr>
      <w:r>
        <w:rPr>
          <w:rFonts w:ascii="Verdana" w:eastAsia="Verdana" w:hAnsi="Verdana" w:cs="Verdana"/>
          <w:sz w:val="18"/>
          <w:szCs w:val="18"/>
        </w:rPr>
        <w:t>SIGNATURE ___________________________________</w:t>
      </w:r>
    </w:p>
    <w:p w:rsidR="0061387F" w:rsidRDefault="0061387F" w:rsidP="0061387F">
      <w:pPr>
        <w:pStyle w:val="LO-normal"/>
        <w:rPr>
          <w:rFonts w:ascii="Verdana" w:eastAsia="Verdana" w:hAnsi="Verdana" w:cs="Verdana"/>
          <w:sz w:val="18"/>
          <w:szCs w:val="18"/>
        </w:rPr>
      </w:pPr>
    </w:p>
    <w:p w:rsidR="0061387F" w:rsidRDefault="0061387F" w:rsidP="0061387F">
      <w:pPr>
        <w:pStyle w:val="LO-normal"/>
        <w:rPr>
          <w:rFonts w:ascii="Verdana" w:eastAsia="Verdana" w:hAnsi="Verdana" w:cs="Verdana"/>
          <w:sz w:val="18"/>
          <w:szCs w:val="18"/>
        </w:rPr>
      </w:pPr>
    </w:p>
    <w:p w:rsidR="0061387F" w:rsidRDefault="0061387F" w:rsidP="0061387F">
      <w:pPr>
        <w:pStyle w:val="LO-normal"/>
      </w:pPr>
      <w:r>
        <w:rPr>
          <w:rFonts w:ascii="Verdana" w:eastAsia="Verdana" w:hAnsi="Verdana" w:cs="Verdana"/>
          <w:sz w:val="18"/>
          <w:szCs w:val="18"/>
        </w:rPr>
        <w:t xml:space="preserve">* </w:t>
      </w:r>
      <w:r>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p w:rsidR="0061387F" w:rsidRDefault="0061387F" w:rsidP="0061387F">
      <w:pPr>
        <w:pStyle w:val="LO-normal"/>
        <w:rPr>
          <w:rFonts w:ascii="Verdana" w:eastAsia="Verdana" w:hAnsi="Verdana" w:cs="Verdana"/>
          <w:sz w:val="18"/>
          <w:szCs w:val="18"/>
        </w:rPr>
      </w:pPr>
    </w:p>
    <w:p w:rsidR="0061387F" w:rsidRDefault="0061387F" w:rsidP="0061387F">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61387F" w:rsidTr="002333C5">
        <w:tc>
          <w:tcPr>
            <w:tcW w:w="5057" w:type="dxa"/>
            <w:shd w:val="clear" w:color="auto" w:fill="auto"/>
          </w:tcPr>
          <w:p w:rsidR="0061387F" w:rsidRDefault="0061387F" w:rsidP="002333C5">
            <w:pPr>
              <w:pStyle w:val="LO-normal"/>
              <w:pageBreakBefore/>
              <w:rPr>
                <w:rFonts w:eastAsia="Times New Roman" w:cs="Times New Roman"/>
                <w:color w:val="000000"/>
              </w:rPr>
            </w:pPr>
          </w:p>
        </w:tc>
        <w:tc>
          <w:tcPr>
            <w:tcW w:w="5054" w:type="dxa"/>
            <w:shd w:val="clear" w:color="auto" w:fill="auto"/>
          </w:tcPr>
          <w:p w:rsidR="0061387F" w:rsidRDefault="0061387F" w:rsidP="002333C5">
            <w:pPr>
              <w:pStyle w:val="LO-normal"/>
              <w:jc w:val="right"/>
            </w:pPr>
            <w:r>
              <w:rPr>
                <w:rFonts w:ascii="Verdana" w:eastAsia="Verdana" w:hAnsi="Verdana" w:cs="Verdana"/>
                <w:sz w:val="18"/>
                <w:szCs w:val="18"/>
              </w:rPr>
              <w:t>Annex B</w:t>
            </w:r>
          </w:p>
        </w:tc>
      </w:tr>
    </w:tbl>
    <w:p w:rsidR="0061387F" w:rsidRDefault="0061387F" w:rsidP="0061387F">
      <w:pPr>
        <w:pStyle w:val="LO-normal"/>
        <w:tabs>
          <w:tab w:val="right" w:pos="8391"/>
        </w:tabs>
        <w:jc w:val="center"/>
        <w:rPr>
          <w:rFonts w:ascii="Verdana" w:eastAsia="Verdana" w:hAnsi="Verdana" w:cs="Verdana"/>
          <w:b/>
          <w:sz w:val="18"/>
          <w:szCs w:val="18"/>
          <w:u w:val="single"/>
        </w:rPr>
      </w:pPr>
    </w:p>
    <w:p w:rsidR="0061387F" w:rsidRDefault="0061387F" w:rsidP="0061387F">
      <w:pPr>
        <w:pStyle w:val="LO-normal"/>
        <w:tabs>
          <w:tab w:val="right" w:pos="8391"/>
        </w:tabs>
        <w:rPr>
          <w:rFonts w:ascii="Verdana" w:eastAsia="Verdana" w:hAnsi="Verdana" w:cs="Verdana"/>
          <w:b/>
          <w:sz w:val="18"/>
          <w:szCs w:val="18"/>
          <w:u w:val="single"/>
        </w:rPr>
      </w:pPr>
    </w:p>
    <w:p w:rsidR="0061387F" w:rsidRDefault="0061387F" w:rsidP="0061387F">
      <w:pPr>
        <w:pStyle w:val="LO-normal"/>
        <w:tabs>
          <w:tab w:val="right" w:pos="8391"/>
        </w:tabs>
        <w:jc w:val="center"/>
      </w:pPr>
      <w:r>
        <w:rPr>
          <w:rFonts w:ascii="Verdana" w:eastAsia="Verdana" w:hAnsi="Verdana" w:cs="Verdana"/>
          <w:b/>
          <w:sz w:val="18"/>
          <w:szCs w:val="18"/>
        </w:rPr>
        <w:t>DICHIARAZIONE SOSTITUTIVA DI CERTIFICAZIONE</w:t>
      </w:r>
    </w:p>
    <w:p w:rsidR="0061387F" w:rsidRPr="008D5BE5" w:rsidRDefault="0061387F" w:rsidP="0061387F">
      <w:pPr>
        <w:pStyle w:val="LO-normal"/>
        <w:tabs>
          <w:tab w:val="right" w:pos="8391"/>
        </w:tabs>
        <w:jc w:val="center"/>
      </w:pPr>
      <w:r w:rsidRPr="008D5BE5">
        <w:rPr>
          <w:rFonts w:ascii="Verdana" w:eastAsia="Verdana" w:hAnsi="Verdana" w:cs="Verdana"/>
          <w:b/>
          <w:sz w:val="18"/>
          <w:szCs w:val="18"/>
        </w:rPr>
        <w:t>DICHIARAZIONE SOSTITUTIVA DELL’ATTO DI NOTORIETÀ (SELF-CERTIFICATION)</w:t>
      </w:r>
    </w:p>
    <w:p w:rsidR="0061387F" w:rsidRPr="008D5BE5" w:rsidRDefault="0061387F" w:rsidP="0061387F">
      <w:pPr>
        <w:pStyle w:val="LO-normal"/>
        <w:tabs>
          <w:tab w:val="right" w:pos="8391"/>
        </w:tabs>
        <w:jc w:val="center"/>
      </w:pPr>
      <w:r w:rsidRPr="008D5BE5">
        <w:rPr>
          <w:rFonts w:ascii="Verdana" w:eastAsia="Verdana" w:hAnsi="Verdana" w:cs="Verdana"/>
          <w:sz w:val="18"/>
          <w:szCs w:val="18"/>
        </w:rPr>
        <w:t>(art. 46 e 47 del DPR 445/2000 s.m.i.)</w:t>
      </w:r>
    </w:p>
    <w:p w:rsidR="0061387F" w:rsidRPr="008D5BE5" w:rsidRDefault="0061387F" w:rsidP="0061387F">
      <w:pPr>
        <w:pStyle w:val="LO-normal"/>
        <w:tabs>
          <w:tab w:val="right" w:pos="8391"/>
        </w:tabs>
        <w:jc w:val="center"/>
        <w:rPr>
          <w:rFonts w:ascii="Verdana" w:eastAsia="Verdana" w:hAnsi="Verdana" w:cs="Verdana"/>
          <w:b/>
          <w:sz w:val="18"/>
          <w:szCs w:val="18"/>
        </w:rPr>
      </w:pPr>
    </w:p>
    <w:p w:rsidR="0061387F" w:rsidRPr="008D5BE5" w:rsidRDefault="0061387F" w:rsidP="0061387F">
      <w:pPr>
        <w:pStyle w:val="LO-normal"/>
        <w:jc w:val="center"/>
      </w:pPr>
      <w:r w:rsidRPr="008D5BE5">
        <w:rPr>
          <w:rFonts w:ascii="Verdana" w:eastAsia="Verdana" w:hAnsi="Verdana" w:cs="Verdana"/>
          <w:b/>
          <w:sz w:val="18"/>
          <w:szCs w:val="18"/>
        </w:rPr>
        <w:t>DICHIARAZIONE SOSTITUTIVA DELL’ATTO DI NOTORIETÀ (SELF-CERTIFICATION)</w:t>
      </w:r>
    </w:p>
    <w:p w:rsidR="0061387F" w:rsidRDefault="0061387F" w:rsidP="0061387F">
      <w:pPr>
        <w:pStyle w:val="LO-normal"/>
        <w:jc w:val="center"/>
      </w:pPr>
      <w:r>
        <w:rPr>
          <w:rFonts w:ascii="Verdana" w:eastAsia="Verdana" w:hAnsi="Verdana" w:cs="Verdana"/>
          <w:sz w:val="18"/>
          <w:szCs w:val="18"/>
        </w:rPr>
        <w:t>(art. 47 del DPR 445/2000 s.m.i.)</w:t>
      </w:r>
    </w:p>
    <w:p w:rsidR="0061387F" w:rsidRDefault="0061387F" w:rsidP="0061387F">
      <w:pPr>
        <w:pStyle w:val="LO-normal"/>
        <w:tabs>
          <w:tab w:val="right" w:pos="8391"/>
        </w:tabs>
        <w:jc w:val="center"/>
        <w:rPr>
          <w:rFonts w:ascii="Verdana" w:eastAsia="Verdana" w:hAnsi="Verdana" w:cs="Verdana"/>
          <w:sz w:val="18"/>
          <w:szCs w:val="18"/>
        </w:rPr>
      </w:pPr>
    </w:p>
    <w:p w:rsidR="0061387F" w:rsidRDefault="0061387F" w:rsidP="0061387F">
      <w:pPr>
        <w:pStyle w:val="LO-normal"/>
        <w:tabs>
          <w:tab w:val="right" w:pos="8391"/>
        </w:tabs>
        <w:jc w:val="center"/>
        <w:rPr>
          <w:rFonts w:ascii="Verdana" w:eastAsia="Verdana" w:hAnsi="Verdana" w:cs="Verdana"/>
          <w:sz w:val="18"/>
          <w:szCs w:val="18"/>
        </w:rPr>
      </w:pPr>
    </w:p>
    <w:p w:rsidR="0061387F" w:rsidRDefault="0061387F" w:rsidP="0061387F">
      <w:pPr>
        <w:pStyle w:val="LO-normal"/>
        <w:rPr>
          <w:rFonts w:ascii="Verdana" w:eastAsia="Verdana" w:hAnsi="Verdana" w:cs="Verdana"/>
          <w:sz w:val="18"/>
          <w:szCs w:val="18"/>
        </w:rPr>
      </w:pPr>
    </w:p>
    <w:p w:rsidR="0061387F" w:rsidRDefault="0061387F" w:rsidP="0061387F">
      <w:pPr>
        <w:pStyle w:val="LO-normal"/>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roofErr w:type="gramStart"/>
      <w:r>
        <w:rPr>
          <w:rFonts w:ascii="Verdana" w:eastAsia="Verdana" w:hAnsi="Verdana" w:cs="Verdana"/>
          <w:sz w:val="18"/>
          <w:szCs w:val="18"/>
        </w:rPr>
        <w:t>…….</w:t>
      </w:r>
      <w:proofErr w:type="gramEnd"/>
      <w:r>
        <w:rPr>
          <w:rFonts w:ascii="Verdana" w:eastAsia="Verdana" w:hAnsi="Verdana" w:cs="Verdana"/>
          <w:sz w:val="18"/>
          <w:szCs w:val="18"/>
        </w:rPr>
        <w:t>.</w:t>
      </w:r>
    </w:p>
    <w:p w:rsidR="0061387F" w:rsidRDefault="0061387F" w:rsidP="0061387F">
      <w:pPr>
        <w:pStyle w:val="LO-normal"/>
        <w:tabs>
          <w:tab w:val="left" w:pos="4320"/>
        </w:tabs>
        <w:ind w:firstLine="2700"/>
      </w:pPr>
      <w:r>
        <w:rPr>
          <w:rFonts w:ascii="Verdana" w:eastAsia="Verdana" w:hAnsi="Verdana" w:cs="Verdana"/>
          <w:sz w:val="18"/>
          <w:szCs w:val="18"/>
        </w:rPr>
        <w:t>(name)</w:t>
      </w:r>
      <w:r>
        <w:rPr>
          <w:rFonts w:ascii="Verdana" w:eastAsia="Verdana" w:hAnsi="Verdana" w:cs="Verdana"/>
          <w:sz w:val="18"/>
          <w:szCs w:val="18"/>
        </w:rPr>
        <w:tab/>
        <w:t xml:space="preserve"> (surname)</w:t>
      </w:r>
    </w:p>
    <w:p w:rsidR="0061387F" w:rsidRDefault="0061387F" w:rsidP="0061387F">
      <w:pPr>
        <w:pStyle w:val="LO-normal"/>
        <w:rPr>
          <w:rFonts w:ascii="Verdana" w:eastAsia="Verdana" w:hAnsi="Verdana" w:cs="Verdana"/>
          <w:sz w:val="18"/>
          <w:szCs w:val="18"/>
        </w:rPr>
      </w:pPr>
    </w:p>
    <w:p w:rsidR="0061387F" w:rsidRDefault="0061387F" w:rsidP="0061387F">
      <w:pPr>
        <w:pStyle w:val="LO-normal"/>
      </w:pPr>
      <w:r>
        <w:rPr>
          <w:rFonts w:ascii="Verdana" w:eastAsia="Verdana" w:hAnsi="Verdana" w:cs="Verdana"/>
          <w:sz w:val="18"/>
          <w:szCs w:val="18"/>
        </w:rPr>
        <w:t>born in ...............................................................……………. the ......................................................</w:t>
      </w:r>
    </w:p>
    <w:p w:rsidR="0061387F" w:rsidRDefault="0061387F" w:rsidP="0061387F">
      <w:pPr>
        <w:pStyle w:val="LO-normal"/>
        <w:tabs>
          <w:tab w:val="left" w:pos="3240"/>
          <w:tab w:val="left" w:pos="7380"/>
        </w:tabs>
        <w:ind w:firstLine="1440"/>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rsidR="0061387F" w:rsidRDefault="0061387F" w:rsidP="0061387F">
      <w:pPr>
        <w:pStyle w:val="LO-normal"/>
        <w:rPr>
          <w:rFonts w:ascii="Verdana" w:eastAsia="Verdana" w:hAnsi="Verdana" w:cs="Verdana"/>
          <w:sz w:val="18"/>
          <w:szCs w:val="18"/>
        </w:rPr>
      </w:pPr>
    </w:p>
    <w:p w:rsidR="0061387F" w:rsidRDefault="0061387F" w:rsidP="0061387F">
      <w:pPr>
        <w:pStyle w:val="LO-normal"/>
      </w:pPr>
      <w:r>
        <w:rPr>
          <w:rFonts w:ascii="Verdana" w:eastAsia="Verdana" w:hAnsi="Verdana" w:cs="Verdana"/>
          <w:sz w:val="18"/>
          <w:szCs w:val="18"/>
        </w:rPr>
        <w:t xml:space="preserve">resident in ……………………………………………………………… </w:t>
      </w:r>
    </w:p>
    <w:p w:rsidR="0061387F" w:rsidRDefault="0061387F" w:rsidP="0061387F">
      <w:pPr>
        <w:pStyle w:val="LO-normal"/>
        <w:tabs>
          <w:tab w:val="left" w:pos="3240"/>
          <w:tab w:val="left" w:pos="7380"/>
        </w:tabs>
        <w:ind w:firstLine="1440"/>
      </w:pPr>
      <w:r>
        <w:rPr>
          <w:rFonts w:ascii="Verdana" w:eastAsia="Verdana" w:hAnsi="Verdana" w:cs="Verdana"/>
          <w:sz w:val="18"/>
          <w:szCs w:val="18"/>
        </w:rPr>
        <w:t>(Place)</w:t>
      </w:r>
      <w:r>
        <w:rPr>
          <w:rFonts w:ascii="Verdana" w:eastAsia="Verdana" w:hAnsi="Verdana" w:cs="Verdana"/>
          <w:sz w:val="18"/>
          <w:szCs w:val="18"/>
        </w:rPr>
        <w:tab/>
        <w:t xml:space="preserve"> (prov.)</w:t>
      </w:r>
    </w:p>
    <w:p w:rsidR="0061387F" w:rsidRDefault="0061387F" w:rsidP="0061387F">
      <w:pPr>
        <w:pStyle w:val="LO-normal"/>
        <w:rPr>
          <w:rFonts w:ascii="Verdana" w:eastAsia="Verdana" w:hAnsi="Verdana" w:cs="Verdana"/>
          <w:sz w:val="18"/>
          <w:szCs w:val="18"/>
        </w:rPr>
      </w:pPr>
    </w:p>
    <w:p w:rsidR="0061387F" w:rsidRDefault="0061387F" w:rsidP="0061387F">
      <w:pPr>
        <w:pStyle w:val="LO-normal"/>
      </w:pPr>
      <w:r>
        <w:rPr>
          <w:rFonts w:ascii="Verdana" w:eastAsia="Verdana" w:hAnsi="Verdana" w:cs="Verdana"/>
          <w:sz w:val="18"/>
          <w:szCs w:val="18"/>
        </w:rPr>
        <w:t>in Street ..................................................................................... n° .............</w:t>
      </w:r>
    </w:p>
    <w:p w:rsidR="0061387F" w:rsidRDefault="0061387F" w:rsidP="0061387F">
      <w:pPr>
        <w:pStyle w:val="LO-normal"/>
        <w:ind w:firstLine="1440"/>
      </w:pPr>
      <w:r>
        <w:rPr>
          <w:rFonts w:ascii="Verdana" w:eastAsia="Verdana" w:hAnsi="Verdana" w:cs="Verdana"/>
          <w:sz w:val="18"/>
          <w:szCs w:val="18"/>
        </w:rPr>
        <w:t>(address)</w:t>
      </w:r>
    </w:p>
    <w:p w:rsidR="0061387F" w:rsidRDefault="0061387F" w:rsidP="0061387F">
      <w:pPr>
        <w:pStyle w:val="LO-normal"/>
        <w:rPr>
          <w:rFonts w:ascii="Verdana" w:eastAsia="Verdana" w:hAnsi="Verdana" w:cs="Verdana"/>
          <w:sz w:val="18"/>
          <w:szCs w:val="18"/>
        </w:rPr>
      </w:pPr>
    </w:p>
    <w:p w:rsidR="0061387F" w:rsidRDefault="0061387F" w:rsidP="0061387F">
      <w:pPr>
        <w:pStyle w:val="LO-normal"/>
        <w:rPr>
          <w:rFonts w:ascii="Verdana" w:eastAsia="Verdana" w:hAnsi="Verdana" w:cs="Verdana"/>
          <w:sz w:val="18"/>
          <w:szCs w:val="18"/>
        </w:rPr>
      </w:pPr>
    </w:p>
    <w:p w:rsidR="0061387F" w:rsidRDefault="0061387F" w:rsidP="0061387F">
      <w:pPr>
        <w:pStyle w:val="LO-normal"/>
      </w:pPr>
      <w:r>
        <w:rPr>
          <w:rFonts w:ascii="Verdana" w:eastAsia="Verdana" w:hAnsi="Verdana" w:cs="Verdana"/>
          <w:b/>
          <w:sz w:val="18"/>
          <w:szCs w:val="18"/>
        </w:rPr>
        <w:t>CONSIDERING the DPR December 28, 2000, n. 445 on "Consolidated laws and regulations on administrative documentation" and successive amendments;</w:t>
      </w:r>
    </w:p>
    <w:p w:rsidR="0061387F" w:rsidRDefault="0061387F" w:rsidP="0061387F">
      <w:pPr>
        <w:pStyle w:val="LO-normal"/>
        <w:rPr>
          <w:rFonts w:ascii="Verdana" w:eastAsia="Verdana" w:hAnsi="Verdana" w:cs="Verdana"/>
          <w:b/>
          <w:sz w:val="18"/>
          <w:szCs w:val="18"/>
        </w:rPr>
      </w:pPr>
    </w:p>
    <w:p w:rsidR="0061387F" w:rsidRDefault="0061387F" w:rsidP="0061387F">
      <w:pPr>
        <w:pStyle w:val="LO-normal"/>
      </w:pPr>
      <w:r>
        <w:rPr>
          <w:rFonts w:ascii="Verdana" w:eastAsia="Verdana" w:hAnsi="Verdana" w:cs="Verdana"/>
          <w:b/>
          <w:sz w:val="18"/>
          <w:szCs w:val="18"/>
        </w:rPr>
        <w:t>CONSIDERING the Law 12 November 2011, n. 183, and in particular art. 15 (Stability Act 2012) (*);</w:t>
      </w:r>
    </w:p>
    <w:p w:rsidR="0061387F" w:rsidRDefault="0061387F" w:rsidP="0061387F">
      <w:pPr>
        <w:pStyle w:val="LO-normal"/>
        <w:rPr>
          <w:rFonts w:ascii="Verdana" w:eastAsia="Verdana" w:hAnsi="Verdana" w:cs="Verdana"/>
          <w:b/>
          <w:sz w:val="18"/>
          <w:szCs w:val="18"/>
        </w:rPr>
      </w:pPr>
    </w:p>
    <w:p w:rsidR="0061387F" w:rsidRDefault="0061387F" w:rsidP="0061387F">
      <w:pPr>
        <w:pStyle w:val="LO-normal"/>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rsidR="0061387F" w:rsidRDefault="0061387F" w:rsidP="0061387F">
      <w:pPr>
        <w:pStyle w:val="LO-normal"/>
      </w:pPr>
      <w:r>
        <w:rPr>
          <w:rFonts w:ascii="Verdana" w:eastAsia="Verdana" w:hAnsi="Verdana" w:cs="Verdana"/>
          <w:sz w:val="18"/>
          <w:szCs w:val="18"/>
        </w:rPr>
        <w:t xml:space="preserve"> </w:t>
      </w:r>
    </w:p>
    <w:p w:rsidR="0061387F" w:rsidRDefault="0061387F" w:rsidP="0061387F">
      <w:pPr>
        <w:pStyle w:val="LO-normal"/>
        <w:rPr>
          <w:rFonts w:ascii="Verdana" w:eastAsia="Verdana" w:hAnsi="Verdana" w:cs="Verdana"/>
          <w:b/>
          <w:sz w:val="18"/>
          <w:szCs w:val="18"/>
        </w:rPr>
      </w:pPr>
    </w:p>
    <w:p w:rsidR="0061387F" w:rsidRDefault="0061387F" w:rsidP="0061387F">
      <w:pPr>
        <w:pStyle w:val="LO-normal"/>
        <w:jc w:val="center"/>
      </w:pPr>
      <w:r>
        <w:rPr>
          <w:rFonts w:ascii="Verdana" w:eastAsia="Verdana" w:hAnsi="Verdana" w:cs="Verdana"/>
          <w:b/>
          <w:sz w:val="18"/>
          <w:szCs w:val="18"/>
          <w:u w:val="single"/>
        </w:rPr>
        <w:t>That what declared in the following curriculum vitae et studiorum including information on the scientific production corresponds to the truth</w:t>
      </w:r>
    </w:p>
    <w:p w:rsidR="0061387F" w:rsidRDefault="0061387F" w:rsidP="0061387F">
      <w:pPr>
        <w:pStyle w:val="LO-normal"/>
        <w:jc w:val="center"/>
        <w:rPr>
          <w:rFonts w:ascii="Verdana" w:eastAsia="Verdana" w:hAnsi="Verdana" w:cs="Verdana"/>
          <w:b/>
          <w:sz w:val="18"/>
          <w:szCs w:val="18"/>
          <w:u w:val="single"/>
        </w:rPr>
      </w:pPr>
    </w:p>
    <w:p w:rsidR="0061387F" w:rsidRDefault="0061387F" w:rsidP="0061387F">
      <w:pPr>
        <w:pStyle w:val="LO-normal"/>
        <w:rPr>
          <w:rFonts w:ascii="Verdana" w:eastAsia="Verdana" w:hAnsi="Verdana" w:cs="Verdana"/>
          <w:sz w:val="18"/>
          <w:szCs w:val="18"/>
        </w:rPr>
      </w:pPr>
    </w:p>
    <w:p w:rsidR="0061387F" w:rsidRPr="006C5F83" w:rsidRDefault="0061387F" w:rsidP="0061387F">
      <w:pPr>
        <w:pStyle w:val="LO-normal"/>
        <w:rPr>
          <w:rFonts w:ascii="Verdana" w:eastAsia="Verdana" w:hAnsi="Verdana" w:cs="Verdana"/>
          <w:sz w:val="18"/>
          <w:szCs w:val="18"/>
        </w:rPr>
      </w:pPr>
      <w:r w:rsidRPr="006C5F83">
        <w:rPr>
          <w:rFonts w:ascii="Verdana" w:eastAsia="Verdana" w:hAnsi="Verdana" w:cs="Verdana"/>
          <w:sz w:val="18"/>
          <w:szCs w:val="18"/>
        </w:rPr>
        <w:t>Attach:</w:t>
      </w:r>
    </w:p>
    <w:p w:rsidR="0061387F" w:rsidRPr="006C5F83" w:rsidRDefault="0061387F" w:rsidP="0061387F">
      <w:pPr>
        <w:pStyle w:val="LO-normal"/>
        <w:numPr>
          <w:ilvl w:val="2"/>
          <w:numId w:val="28"/>
        </w:numPr>
        <w:rPr>
          <w:rFonts w:ascii="Verdana" w:eastAsia="Verdana" w:hAnsi="Verdana" w:cs="Verdana"/>
          <w:sz w:val="18"/>
          <w:szCs w:val="18"/>
        </w:rPr>
      </w:pPr>
      <w:r>
        <w:rPr>
          <w:rFonts w:ascii="Verdana" w:eastAsia="Verdana" w:hAnsi="Verdana" w:cs="Verdana"/>
          <w:sz w:val="18"/>
          <w:szCs w:val="18"/>
        </w:rPr>
        <w:t>Copy</w:t>
      </w:r>
      <w:r w:rsidRPr="006C5F83">
        <w:rPr>
          <w:rFonts w:ascii="Verdana" w:eastAsia="Verdana" w:hAnsi="Verdana" w:cs="Verdana"/>
          <w:sz w:val="18"/>
          <w:szCs w:val="18"/>
        </w:rPr>
        <w:t xml:space="preserve"> of a valid personal identity document.</w:t>
      </w:r>
    </w:p>
    <w:p w:rsidR="0061387F" w:rsidRPr="006C5F83" w:rsidRDefault="0061387F" w:rsidP="0061387F">
      <w:pPr>
        <w:pStyle w:val="LO-normal"/>
        <w:numPr>
          <w:ilvl w:val="2"/>
          <w:numId w:val="28"/>
        </w:numPr>
        <w:rPr>
          <w:rFonts w:ascii="Verdana" w:eastAsia="Verdana" w:hAnsi="Verdana" w:cs="Verdana"/>
          <w:sz w:val="18"/>
          <w:szCs w:val="18"/>
        </w:rPr>
      </w:pPr>
      <w:r w:rsidRPr="006C5F83">
        <w:rPr>
          <w:rFonts w:ascii="Verdana" w:eastAsia="Verdana" w:hAnsi="Verdana" w:cs="Verdana"/>
          <w:sz w:val="18"/>
          <w:szCs w:val="18"/>
        </w:rPr>
        <w:t>CV cover letter</w:t>
      </w:r>
    </w:p>
    <w:p w:rsidR="0061387F" w:rsidRDefault="0061387F" w:rsidP="0061387F">
      <w:pPr>
        <w:pStyle w:val="LO-normal"/>
        <w:numPr>
          <w:ilvl w:val="2"/>
          <w:numId w:val="28"/>
        </w:numPr>
        <w:rPr>
          <w:rFonts w:ascii="Verdana" w:eastAsia="Verdana" w:hAnsi="Verdana" w:cs="Verdana"/>
          <w:sz w:val="18"/>
          <w:szCs w:val="18"/>
        </w:rPr>
      </w:pPr>
      <w:r w:rsidRPr="006C5F83">
        <w:rPr>
          <w:rFonts w:ascii="Verdana" w:eastAsia="Verdana" w:hAnsi="Verdana" w:cs="Verdana"/>
          <w:sz w:val="18"/>
          <w:szCs w:val="18"/>
        </w:rPr>
        <w:t>Curriculum vitae et studiorum</w:t>
      </w:r>
    </w:p>
    <w:p w:rsidR="0061387F" w:rsidRPr="006C5F83" w:rsidRDefault="0061387F" w:rsidP="0061387F">
      <w:pPr>
        <w:pStyle w:val="LO-normal"/>
        <w:ind w:left="1360"/>
        <w:rPr>
          <w:rFonts w:ascii="Verdana" w:eastAsia="Verdana" w:hAnsi="Verdana" w:cs="Verdana"/>
          <w:sz w:val="18"/>
          <w:szCs w:val="18"/>
        </w:rPr>
      </w:pPr>
    </w:p>
    <w:p w:rsidR="0061387F" w:rsidRDefault="0061387F" w:rsidP="0061387F">
      <w:pPr>
        <w:pStyle w:val="LO-normal"/>
        <w:rPr>
          <w:rFonts w:ascii="Verdana" w:eastAsia="Verdana" w:hAnsi="Verdana" w:cs="Verdana"/>
          <w:sz w:val="18"/>
          <w:szCs w:val="18"/>
        </w:rPr>
      </w:pPr>
      <w:r w:rsidRPr="006C5F83">
        <w:rPr>
          <w:rFonts w:ascii="Verdana" w:eastAsia="Verdana" w:hAnsi="Verdana" w:cs="Verdana"/>
          <w:sz w:val="18"/>
          <w:szCs w:val="18"/>
        </w:rPr>
        <w:t>Date, place .................</w:t>
      </w:r>
    </w:p>
    <w:p w:rsidR="0061387F" w:rsidRPr="006C5F83" w:rsidRDefault="0061387F" w:rsidP="0061387F">
      <w:pPr>
        <w:pStyle w:val="LO-normal"/>
        <w:rPr>
          <w:rFonts w:ascii="Verdana" w:eastAsia="Verdana" w:hAnsi="Verdana" w:cs="Verdana"/>
          <w:sz w:val="18"/>
          <w:szCs w:val="18"/>
        </w:rPr>
      </w:pPr>
    </w:p>
    <w:p w:rsidR="0061387F" w:rsidRDefault="0061387F" w:rsidP="0061387F">
      <w:pPr>
        <w:pStyle w:val="LO-normal"/>
        <w:rPr>
          <w:rFonts w:ascii="Verdana" w:eastAsia="Verdana" w:hAnsi="Verdana" w:cs="Verdana"/>
          <w:sz w:val="18"/>
          <w:szCs w:val="18"/>
        </w:rPr>
      </w:pPr>
      <w:r w:rsidRPr="006C5F83">
        <w:rPr>
          <w:rFonts w:ascii="Verdana" w:eastAsia="Verdana" w:hAnsi="Verdana" w:cs="Verdana"/>
          <w:sz w:val="18"/>
          <w:szCs w:val="18"/>
        </w:rPr>
        <w:t>Signature ................................................................</w:t>
      </w:r>
    </w:p>
    <w:p w:rsidR="0061387F" w:rsidRDefault="0061387F" w:rsidP="0061387F">
      <w:pPr>
        <w:pStyle w:val="LO-normal"/>
        <w:rPr>
          <w:rFonts w:ascii="Verdana" w:eastAsia="Verdana" w:hAnsi="Verdana" w:cs="Verdana"/>
          <w:sz w:val="18"/>
          <w:szCs w:val="18"/>
        </w:rPr>
      </w:pPr>
    </w:p>
    <w:p w:rsidR="0061387F" w:rsidRPr="006C5F83" w:rsidRDefault="0061387F" w:rsidP="0061387F">
      <w:pPr>
        <w:pStyle w:val="LO-normal"/>
        <w:rPr>
          <w:rFonts w:ascii="Verdana" w:eastAsia="Verdana" w:hAnsi="Verdana" w:cs="Verdana"/>
          <w:b/>
          <w:bCs/>
          <w:sz w:val="18"/>
          <w:szCs w:val="18"/>
        </w:rPr>
      </w:pPr>
    </w:p>
    <w:p w:rsidR="0061387F" w:rsidRPr="006C5F83" w:rsidRDefault="0061387F" w:rsidP="0061387F">
      <w:pPr>
        <w:pStyle w:val="LO-normal"/>
        <w:rPr>
          <w:rFonts w:ascii="Verdana" w:eastAsia="Verdana" w:hAnsi="Verdana" w:cs="Verdana"/>
          <w:b/>
          <w:bCs/>
          <w:sz w:val="18"/>
          <w:szCs w:val="18"/>
        </w:rPr>
      </w:pPr>
      <w:r w:rsidRPr="006C5F83">
        <w:rPr>
          <w:rFonts w:ascii="Verdana" w:eastAsia="Verdana" w:hAnsi="Verdana" w:cs="Verdana"/>
          <w:b/>
          <w:bCs/>
          <w:sz w:val="18"/>
          <w:szCs w:val="18"/>
        </w:rPr>
        <w:t>ADVICES</w:t>
      </w:r>
    </w:p>
    <w:p w:rsidR="0061387F" w:rsidRDefault="0061387F" w:rsidP="0061387F">
      <w:pPr>
        <w:pStyle w:val="LO-normal"/>
        <w:rPr>
          <w:rFonts w:ascii="Verdana" w:eastAsia="Verdana" w:hAnsi="Verdana" w:cs="Verdana"/>
          <w:sz w:val="18"/>
          <w:szCs w:val="18"/>
        </w:rPr>
      </w:pPr>
    </w:p>
    <w:p w:rsidR="0061387F" w:rsidRPr="00F75D4D" w:rsidRDefault="0061387F" w:rsidP="0061387F">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1.</w:t>
      </w:r>
      <w:r w:rsidRPr="00F75D4D">
        <w:rPr>
          <w:rFonts w:ascii="Verdana" w:eastAsia="Verdana" w:hAnsi="Verdana" w:cs="Verdana"/>
          <w:bCs/>
          <w:i/>
          <w:iCs/>
          <w:color w:val="000000"/>
          <w:sz w:val="18"/>
          <w:szCs w:val="18"/>
        </w:rPr>
        <w:tab/>
        <w:t xml:space="preserve">(*)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w:t>
      </w:r>
      <w:r w:rsidRPr="00F75D4D">
        <w:rPr>
          <w:rFonts w:ascii="Verdana" w:eastAsia="Verdana" w:hAnsi="Verdana" w:cs="Verdana"/>
          <w:bCs/>
          <w:i/>
          <w:iCs/>
          <w:color w:val="000000"/>
          <w:sz w:val="18"/>
          <w:szCs w:val="18"/>
        </w:rPr>
        <w:lastRenderedPageBreak/>
        <w:t>services, certificates are always replaced by declarations in lieu of certification or the deed of notoriety pursuant to articles 46 and 47 of Presidential Decree 445/2000;</w:t>
      </w:r>
    </w:p>
    <w:p w:rsidR="0061387F" w:rsidRPr="00F75D4D" w:rsidRDefault="0061387F" w:rsidP="0061387F">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2.</w:t>
      </w:r>
      <w:r w:rsidRPr="00F75D4D">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rsidR="0061387F" w:rsidRPr="00F75D4D" w:rsidRDefault="0061387F" w:rsidP="0061387F">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3.</w:t>
      </w:r>
      <w:r w:rsidRPr="00F75D4D">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rsidR="0061387F" w:rsidRPr="00F75D4D" w:rsidRDefault="0061387F" w:rsidP="0061387F">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4.</w:t>
      </w:r>
      <w:r w:rsidRPr="00F75D4D">
        <w:rPr>
          <w:rFonts w:ascii="Verdana" w:eastAsia="Verdana" w:hAnsi="Verdana" w:cs="Verdana"/>
          <w:bCs/>
          <w:i/>
          <w:iCs/>
          <w:color w:val="000000"/>
          <w:sz w:val="18"/>
          <w:szCs w:val="18"/>
        </w:rPr>
        <w:tab/>
        <w:t>The regulations on declarations in lieu apply to Italian and European Union citizens.</w:t>
      </w:r>
    </w:p>
    <w:p w:rsidR="0061387F" w:rsidRDefault="0061387F" w:rsidP="0061387F">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5.</w:t>
      </w:r>
      <w:r w:rsidRPr="00F75D4D">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rsidR="0061387F" w:rsidRDefault="0061387F" w:rsidP="0061387F">
      <w:pPr>
        <w:rPr>
          <w:rFonts w:ascii="Verdana" w:eastAsia="Verdana" w:hAnsi="Verdana" w:cs="Verdana"/>
          <w:bCs/>
          <w:i/>
          <w:iCs/>
          <w:color w:val="000000"/>
          <w:sz w:val="18"/>
          <w:szCs w:val="18"/>
        </w:rPr>
      </w:pPr>
      <w:r>
        <w:rPr>
          <w:rFonts w:ascii="Verdana" w:eastAsia="Verdana" w:hAnsi="Verdana" w:cs="Verdana"/>
          <w:bCs/>
          <w:i/>
          <w:iCs/>
          <w:color w:val="000000"/>
          <w:sz w:val="18"/>
          <w:szCs w:val="18"/>
        </w:rPr>
        <w:br w:type="page"/>
      </w:r>
    </w:p>
    <w:p w:rsidR="0061387F" w:rsidRPr="00646477" w:rsidRDefault="0061387F" w:rsidP="0061387F">
      <w:pPr>
        <w:spacing w:after="160" w:line="259" w:lineRule="auto"/>
        <w:jc w:val="right"/>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lastRenderedPageBreak/>
        <w:t>Annex B1</w:t>
      </w:r>
    </w:p>
    <w:p w:rsidR="0061387F" w:rsidRPr="00646477" w:rsidRDefault="0061387F" w:rsidP="0061387F">
      <w:pPr>
        <w:spacing w:after="160" w:line="259" w:lineRule="auto"/>
        <w:rPr>
          <w:rFonts w:ascii="Verdana" w:eastAsia="Calibri" w:hAnsi="Verdana" w:cs="Calibri"/>
          <w:color w:val="000000" w:themeColor="text1"/>
          <w:sz w:val="22"/>
          <w:szCs w:val="22"/>
        </w:rPr>
      </w:pPr>
      <w:r w:rsidRPr="00646477">
        <w:rPr>
          <w:rFonts w:ascii="Verdana" w:eastAsia="Calibri" w:hAnsi="Verdana" w:cs="Calibri"/>
          <w:b/>
          <w:bCs/>
          <w:color w:val="000000" w:themeColor="text1"/>
          <w:sz w:val="22"/>
          <w:szCs w:val="22"/>
          <w:u w:val="single"/>
        </w:rPr>
        <w:t>CV cover letter</w:t>
      </w:r>
    </w:p>
    <w:p w:rsidR="0061387F" w:rsidRPr="00646477" w:rsidRDefault="0061387F" w:rsidP="0061387F">
      <w:pPr>
        <w:spacing w:after="160" w:line="259" w:lineRule="auto"/>
        <w:rPr>
          <w:rFonts w:ascii="Verdana" w:eastAsia="Calibri" w:hAnsi="Verdana" w:cs="Calibri"/>
          <w:color w:val="000000" w:themeColor="text1"/>
          <w:sz w:val="22"/>
          <w:szCs w:val="22"/>
        </w:rPr>
      </w:pPr>
    </w:p>
    <w:p w:rsidR="0061387F" w:rsidRPr="003C66B0" w:rsidRDefault="0061387F" w:rsidP="0061387F">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rsidR="0061387F" w:rsidRPr="003C66B0" w:rsidRDefault="0061387F" w:rsidP="0061387F">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rPr>
        <mc:AlternateContent>
          <mc:Choice Requires="wps">
            <w:drawing>
              <wp:anchor distT="0" distB="0" distL="114300" distR="114300" simplePos="0" relativeHeight="251660288" behindDoc="0" locked="0" layoutInCell="1" allowOverlap="1" wp14:anchorId="799AE344" wp14:editId="460DAB5A">
                <wp:simplePos x="0" y="0"/>
                <wp:positionH relativeFrom="column">
                  <wp:posOffset>-145932</wp:posOffset>
                </wp:positionH>
                <wp:positionV relativeFrom="paragraph">
                  <wp:posOffset>131888</wp:posOffset>
                </wp:positionV>
                <wp:extent cx="6218481" cy="1210235"/>
                <wp:effectExtent l="0" t="0" r="11430" b="28575"/>
                <wp:wrapNone/>
                <wp:docPr id="9" name="Text Box 8"/>
                <wp:cNvGraphicFramePr/>
                <a:graphic xmlns:a="http://schemas.openxmlformats.org/drawingml/2006/main">
                  <a:graphicData uri="http://schemas.microsoft.com/office/word/2010/wordprocessingShape">
                    <wps:wsp>
                      <wps:cNvSpPr txBox="1"/>
                      <wps:spPr>
                        <a:xfrm>
                          <a:off x="0" y="0"/>
                          <a:ext cx="6218481" cy="1210235"/>
                        </a:xfrm>
                        <a:prstGeom prst="rect">
                          <a:avLst/>
                        </a:prstGeom>
                        <a:solidFill>
                          <a:schemeClr val="lt1"/>
                        </a:solidFill>
                        <a:ln w="6350">
                          <a:solidFill>
                            <a:prstClr val="black"/>
                          </a:solidFill>
                        </a:ln>
                      </wps:spPr>
                      <wps:txbx>
                        <w:txbxContent>
                          <w:p w:rsidR="0061387F" w:rsidRPr="003C66B0" w:rsidRDefault="0061387F" w:rsidP="0061387F">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rsidR="0061387F" w:rsidRPr="003C66B0" w:rsidRDefault="0061387F" w:rsidP="0061387F">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rsidR="0061387F" w:rsidRDefault="0061387F" w:rsidP="0061387F">
                            <w:pPr>
                              <w:rPr>
                                <w:rFonts w:ascii="Verdana" w:hAnsi="Verdana"/>
                                <w:lang w:val="en-US"/>
                              </w:rPr>
                            </w:pPr>
                            <w:r>
                              <w:rPr>
                                <w:rFonts w:ascii="Verdana" w:hAnsi="Verdana"/>
                                <w:lang w:val="en-US"/>
                              </w:rPr>
                              <w:t>Email address</w:t>
                            </w:r>
                          </w:p>
                          <w:p w:rsidR="0061387F" w:rsidRPr="003C66B0" w:rsidRDefault="0061387F" w:rsidP="0061387F">
                            <w:pPr>
                              <w:rPr>
                                <w:rFonts w:ascii="Verdana" w:hAnsi="Verdana"/>
                                <w:lang w:val="en-US"/>
                              </w:rPr>
                            </w:pPr>
                            <w:r>
                              <w:rPr>
                                <w:rFonts w:ascii="Verdana" w:hAnsi="Verdana"/>
                                <w:lang w:val="en-US"/>
                              </w:rPr>
                              <w:t>Personal web site, if any</w:t>
                            </w:r>
                          </w:p>
                          <w:p w:rsidR="0061387F" w:rsidRPr="003C66B0" w:rsidRDefault="0061387F" w:rsidP="0061387F">
                            <w:pPr>
                              <w:rPr>
                                <w:rFonts w:ascii="Verdana" w:hAnsi="Verdana"/>
                                <w:lang w:val="en-US"/>
                              </w:rPr>
                            </w:pPr>
                          </w:p>
                          <w:p w:rsidR="0061387F" w:rsidRPr="003C66B0" w:rsidRDefault="0061387F" w:rsidP="0061387F">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99AE344" id="_x0000_t202" coordsize="21600,21600" o:spt="202" path="m,l,21600r21600,l21600,xe">
                <v:stroke joinstyle="miter"/>
                <v:path gradientshapeok="t" o:connecttype="rect"/>
              </v:shapetype>
              <v:shape id="Text Box 8" o:spid="_x0000_s1026" type="#_x0000_t202" style="position:absolute;margin-left:-11.5pt;margin-top:10.4pt;width:489.6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" fillcolor="white [3201]" strokeweight=".5pt">
                <v:textbox>
                  <w:txbxContent>
                    <w:p w:rsidR="0061387F" w:rsidRPr="003C66B0" w:rsidRDefault="0061387F" w:rsidP="0061387F">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rsidR="0061387F" w:rsidRPr="003C66B0" w:rsidRDefault="0061387F" w:rsidP="0061387F">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rsidR="0061387F" w:rsidRDefault="0061387F" w:rsidP="0061387F">
                      <w:pPr>
                        <w:rPr>
                          <w:rFonts w:ascii="Verdana" w:hAnsi="Verdana"/>
                          <w:lang w:val="en-US"/>
                        </w:rPr>
                      </w:pPr>
                      <w:r>
                        <w:rPr>
                          <w:rFonts w:ascii="Verdana" w:hAnsi="Verdana"/>
                          <w:lang w:val="en-US"/>
                        </w:rPr>
                        <w:t>Email address</w:t>
                      </w:r>
                    </w:p>
                    <w:p w:rsidR="0061387F" w:rsidRPr="003C66B0" w:rsidRDefault="0061387F" w:rsidP="0061387F">
                      <w:pPr>
                        <w:rPr>
                          <w:rFonts w:ascii="Verdana" w:hAnsi="Verdana"/>
                          <w:lang w:val="en-US"/>
                        </w:rPr>
                      </w:pPr>
                      <w:r>
                        <w:rPr>
                          <w:rFonts w:ascii="Verdana" w:hAnsi="Verdana"/>
                          <w:lang w:val="en-US"/>
                        </w:rPr>
                        <w:t>Personal web site, if any</w:t>
                      </w:r>
                    </w:p>
                    <w:p w:rsidR="0061387F" w:rsidRPr="003C66B0" w:rsidRDefault="0061387F" w:rsidP="0061387F">
                      <w:pPr>
                        <w:rPr>
                          <w:rFonts w:ascii="Verdana" w:hAnsi="Verdana"/>
                          <w:lang w:val="en-US"/>
                        </w:rPr>
                      </w:pPr>
                    </w:p>
                    <w:p w:rsidR="0061387F" w:rsidRPr="003C66B0" w:rsidRDefault="0061387F" w:rsidP="0061387F">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15737B15" wp14:editId="0A4590E0">
                <wp:simplePos x="0" y="0"/>
                <wp:positionH relativeFrom="column">
                  <wp:posOffset>265990</wp:posOffset>
                </wp:positionH>
                <wp:positionV relativeFrom="paragraph">
                  <wp:posOffset>147320</wp:posOffset>
                </wp:positionV>
                <wp:extent cx="1075765" cy="1048870"/>
                <wp:effectExtent l="0" t="0" r="16510" b="18415"/>
                <wp:wrapNone/>
                <wp:docPr id="10"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387F" w:rsidRPr="00CD72E3" w:rsidRDefault="0061387F" w:rsidP="0061387F">
                            <w:pPr>
                              <w:jc w:val="center"/>
                              <w:rPr>
                                <w:rFonts w:ascii="Verdana" w:hAnsi="Verdana"/>
                                <w:color w:val="000000" w:themeColor="text1"/>
                              </w:rPr>
                            </w:pPr>
                            <w:r>
                              <w:rPr>
                                <w:rFonts w:ascii="Verdana" w:hAnsi="Verdana"/>
                                <w:color w:val="000000" w:themeColor="text1"/>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737B15"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" fillcolor="#bfbfbf [2412]" strokecolor="#bfbfbf [2412]" strokeweight="1pt">
                <v:textbox>
                  <w:txbxContent>
                    <w:p w:rsidR="0061387F" w:rsidRPr="00CD72E3" w:rsidRDefault="0061387F" w:rsidP="0061387F">
                      <w:pPr>
                        <w:jc w:val="center"/>
                        <w:rPr>
                          <w:rFonts w:ascii="Verdana" w:hAnsi="Verdana"/>
                          <w:color w:val="000000" w:themeColor="text1"/>
                        </w:rPr>
                      </w:pPr>
                      <w:r>
                        <w:rPr>
                          <w:rFonts w:ascii="Verdana" w:hAnsi="Verdana"/>
                          <w:color w:val="000000" w:themeColor="text1"/>
                        </w:rPr>
                        <w:t>Photo</w:t>
                      </w:r>
                    </w:p>
                  </w:txbxContent>
                </v:textbox>
              </v:rect>
            </w:pict>
          </mc:Fallback>
        </mc:AlternateContent>
      </w:r>
    </w:p>
    <w:p w:rsidR="0061387F" w:rsidRPr="003C66B0" w:rsidRDefault="0061387F" w:rsidP="0061387F">
      <w:pPr>
        <w:spacing w:after="160" w:line="259" w:lineRule="auto"/>
        <w:rPr>
          <w:rFonts w:ascii="Verdana" w:eastAsia="Calibri" w:hAnsi="Verdana" w:cs="Calibri"/>
          <w:color w:val="000000" w:themeColor="text1"/>
          <w:sz w:val="18"/>
          <w:szCs w:val="18"/>
          <w:lang w:val="en-US"/>
        </w:rPr>
      </w:pPr>
    </w:p>
    <w:p w:rsidR="0061387F" w:rsidRPr="003C66B0" w:rsidRDefault="0061387F" w:rsidP="0061387F">
      <w:pPr>
        <w:spacing w:after="160" w:line="259" w:lineRule="auto"/>
        <w:rPr>
          <w:rFonts w:ascii="Verdana" w:eastAsia="Calibri" w:hAnsi="Verdana" w:cs="Calibri"/>
          <w:color w:val="000000" w:themeColor="text1"/>
          <w:sz w:val="18"/>
          <w:szCs w:val="18"/>
          <w:lang w:val="en-US"/>
        </w:rPr>
      </w:pPr>
    </w:p>
    <w:p w:rsidR="0061387F" w:rsidRPr="003C66B0" w:rsidRDefault="0061387F" w:rsidP="0061387F">
      <w:pPr>
        <w:spacing w:after="160" w:line="259" w:lineRule="auto"/>
        <w:rPr>
          <w:rFonts w:ascii="Verdana" w:eastAsia="Calibri" w:hAnsi="Verdana" w:cs="Calibri"/>
          <w:color w:val="000000" w:themeColor="text1"/>
          <w:sz w:val="18"/>
          <w:szCs w:val="18"/>
          <w:lang w:val="en-US"/>
        </w:rPr>
      </w:pPr>
    </w:p>
    <w:p w:rsidR="0061387F" w:rsidRPr="003C66B0" w:rsidRDefault="0061387F" w:rsidP="0061387F">
      <w:pPr>
        <w:spacing w:after="160" w:line="259" w:lineRule="auto"/>
        <w:rPr>
          <w:rFonts w:ascii="Verdana" w:eastAsia="Calibri" w:hAnsi="Verdana" w:cs="Calibri"/>
          <w:color w:val="000000" w:themeColor="text1"/>
          <w:sz w:val="18"/>
          <w:szCs w:val="18"/>
          <w:lang w:val="en-US"/>
        </w:rPr>
      </w:pPr>
    </w:p>
    <w:p w:rsidR="0061387F" w:rsidRPr="003C66B0" w:rsidRDefault="0061387F" w:rsidP="0061387F">
      <w:pPr>
        <w:spacing w:after="160" w:line="259" w:lineRule="auto"/>
        <w:rPr>
          <w:rFonts w:ascii="Verdana" w:eastAsia="Calibri" w:hAnsi="Verdana" w:cs="Calibri"/>
          <w:color w:val="000000" w:themeColor="text1"/>
          <w:sz w:val="18"/>
          <w:szCs w:val="18"/>
          <w:lang w:val="en-US"/>
        </w:rPr>
      </w:pPr>
    </w:p>
    <w:p w:rsidR="0061387F" w:rsidRPr="00646477" w:rsidRDefault="0061387F" w:rsidP="0061387F">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Other personal information</w:t>
      </w:r>
    </w:p>
    <w:p w:rsidR="0061387F" w:rsidRPr="00646477" w:rsidRDefault="0061387F" w:rsidP="0061387F">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rsidR="0061387F" w:rsidRPr="00646477" w:rsidRDefault="0061387F" w:rsidP="0061387F">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rsidR="0061387F" w:rsidRPr="00646477" w:rsidRDefault="0061387F" w:rsidP="0061387F">
      <w:pPr>
        <w:spacing w:after="160" w:line="259" w:lineRule="auto"/>
        <w:rPr>
          <w:rFonts w:ascii="Calibri" w:eastAsia="Calibri" w:hAnsi="Calibri" w:cs="Calibri"/>
          <w:color w:val="000000" w:themeColor="text1"/>
          <w:sz w:val="22"/>
          <w:szCs w:val="22"/>
        </w:rPr>
      </w:pPr>
    </w:p>
    <w:p w:rsidR="0061387F" w:rsidRPr="00646477" w:rsidRDefault="0061387F" w:rsidP="0061387F">
      <w:pPr>
        <w:spacing w:after="160" w:line="259" w:lineRule="auto"/>
        <w:jc w:val="center"/>
        <w:rPr>
          <w:rFonts w:ascii="Verdana" w:eastAsia="Calibri" w:hAnsi="Verdana" w:cs="Calibri"/>
          <w:color w:val="000000" w:themeColor="text1"/>
          <w:sz w:val="18"/>
          <w:szCs w:val="18"/>
        </w:rPr>
      </w:pPr>
      <w:r w:rsidRPr="00646477">
        <w:rPr>
          <w:rFonts w:ascii="Verdana" w:eastAsia="Calibri" w:hAnsi="Verdana" w:cs="Calibri"/>
          <w:b/>
          <w:bCs/>
          <w:i/>
          <w:iCs/>
          <w:color w:val="000000" w:themeColor="text1"/>
          <w:sz w:val="18"/>
          <w:szCs w:val="18"/>
        </w:rPr>
        <w:t>ADVICE</w:t>
      </w:r>
    </w:p>
    <w:p w:rsidR="0061387F" w:rsidRPr="00AA086D" w:rsidRDefault="0061387F" w:rsidP="0061387F">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Pr>
          <w:rFonts w:ascii="Verdana" w:eastAsia="Calibri" w:hAnsi="Verdana" w:cs="Calibri"/>
          <w:i/>
          <w:iCs/>
          <w:color w:val="000000" w:themeColor="text1"/>
          <w:sz w:val="18"/>
          <w:szCs w:val="18"/>
          <w:lang w:val="en-US"/>
        </w:rPr>
        <w:t>“Transparent Administration” (</w:t>
      </w:r>
      <w:r w:rsidRPr="00AA086D">
        <w:rPr>
          <w:rFonts w:ascii="Verdana" w:eastAsia="Calibri" w:hAnsi="Verdana" w:cs="Calibri"/>
          <w:i/>
          <w:iCs/>
          <w:color w:val="000000" w:themeColor="text1"/>
          <w:sz w:val="18"/>
          <w:szCs w:val="18"/>
          <w:lang w:val="en-US"/>
        </w:rPr>
        <w:t>Amministrazione Trasparente</w:t>
      </w:r>
      <w:r>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rsidR="0061387F" w:rsidRPr="00AA086D" w:rsidRDefault="0061387F" w:rsidP="0061387F">
      <w:pPr>
        <w:pStyle w:val="LO-normal"/>
        <w:spacing w:after="160" w:line="259" w:lineRule="auto"/>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rsidR="0061387F" w:rsidRDefault="0061387F" w:rsidP="0061387F">
      <w:pPr>
        <w:pStyle w:val="LO-normal"/>
        <w:spacing w:after="160" w:line="259" w:lineRule="auto"/>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Pr>
          <w:rFonts w:ascii="Verdana" w:eastAsia="Calibri" w:hAnsi="Verdana" w:cs="Calibri"/>
          <w:i/>
          <w:iCs/>
          <w:color w:val="000000" w:themeColor="text1"/>
          <w:sz w:val="18"/>
          <w:szCs w:val="18"/>
          <w:lang w:val="en-US"/>
        </w:rPr>
        <w:t>.</w:t>
      </w:r>
    </w:p>
    <w:p w:rsidR="0061387F" w:rsidRDefault="0061387F" w:rsidP="0061387F">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rsidR="0061387F" w:rsidRPr="00F3440C" w:rsidRDefault="0061387F" w:rsidP="0061387F">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rsidR="0061387F" w:rsidRPr="00F3440C" w:rsidRDefault="0061387F" w:rsidP="0061387F">
      <w:pPr>
        <w:spacing w:after="160" w:line="259" w:lineRule="auto"/>
        <w:rPr>
          <w:rFonts w:ascii="Verdana" w:eastAsia="Calibri" w:hAnsi="Verdana" w:cs="Calibri"/>
          <w:color w:val="000000" w:themeColor="text1"/>
          <w:sz w:val="18"/>
          <w:szCs w:val="18"/>
          <w:lang w:val="en-US"/>
        </w:rPr>
      </w:pPr>
    </w:p>
    <w:p w:rsidR="0061387F" w:rsidRPr="00F3440C" w:rsidRDefault="0061387F" w:rsidP="0061387F">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Curriculum vitae et studiorum of </w:t>
      </w:r>
    </w:p>
    <w:p w:rsidR="0061387F" w:rsidRPr="00F3440C" w:rsidRDefault="0061387F" w:rsidP="0061387F">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…........(insert First Name and </w:t>
      </w:r>
      <w:r>
        <w:rPr>
          <w:rFonts w:ascii="Verdana" w:eastAsia="Calibri" w:hAnsi="Verdana" w:cs="Calibri"/>
          <w:b/>
          <w:bCs/>
          <w:color w:val="000000" w:themeColor="text1"/>
          <w:sz w:val="22"/>
          <w:szCs w:val="22"/>
          <w:u w:val="single"/>
          <w:lang w:val="en-US"/>
        </w:rPr>
        <w:t xml:space="preserve">Last </w:t>
      </w:r>
      <w:proofErr w:type="gramStart"/>
      <w:r>
        <w:rPr>
          <w:rFonts w:ascii="Verdana" w:eastAsia="Calibri" w:hAnsi="Verdana" w:cs="Calibri"/>
          <w:b/>
          <w:bCs/>
          <w:color w:val="000000" w:themeColor="text1"/>
          <w:sz w:val="22"/>
          <w:szCs w:val="22"/>
          <w:u w:val="single"/>
          <w:lang w:val="en-US"/>
        </w:rPr>
        <w:t>Name</w:t>
      </w:r>
      <w:r w:rsidRPr="00F3440C">
        <w:rPr>
          <w:rFonts w:ascii="Verdana" w:eastAsia="Calibri" w:hAnsi="Verdana" w:cs="Calibri"/>
          <w:b/>
          <w:bCs/>
          <w:color w:val="000000" w:themeColor="text1"/>
          <w:sz w:val="22"/>
          <w:szCs w:val="22"/>
          <w:u w:val="single"/>
          <w:lang w:val="en-US"/>
        </w:rPr>
        <w:t>)…..</w:t>
      </w:r>
      <w:proofErr w:type="gramEnd"/>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born</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on</w:t>
      </w:r>
      <w:r w:rsidRPr="00F3440C">
        <w:rPr>
          <w:rFonts w:ascii="Verdana" w:eastAsia="Calibri" w:hAnsi="Verdana" w:cs="Calibri"/>
          <w:b/>
          <w:bCs/>
          <w:color w:val="000000" w:themeColor="text1"/>
          <w:sz w:val="22"/>
          <w:szCs w:val="22"/>
          <w:u w:val="single"/>
          <w:lang w:val="en-US"/>
        </w:rPr>
        <w:t xml:space="preserve"> …...................</w:t>
      </w:r>
    </w:p>
    <w:p w:rsidR="0061387F" w:rsidRPr="00F3440C" w:rsidRDefault="0061387F" w:rsidP="0061387F">
      <w:pPr>
        <w:spacing w:after="160" w:line="259" w:lineRule="auto"/>
        <w:rPr>
          <w:rFonts w:ascii="Verdana" w:eastAsia="Calibri" w:hAnsi="Verdana" w:cs="Calibri"/>
          <w:color w:val="000000" w:themeColor="text1"/>
          <w:sz w:val="18"/>
          <w:szCs w:val="18"/>
          <w:lang w:val="en-US"/>
        </w:rPr>
      </w:pPr>
    </w:p>
    <w:p w:rsidR="0061387F" w:rsidRPr="00F3440C" w:rsidRDefault="0061387F" w:rsidP="0061387F">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rsidR="0061387F" w:rsidRPr="00F3440C" w:rsidRDefault="0061387F" w:rsidP="0061387F">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rsidR="0061387F" w:rsidRPr="00F3440C" w:rsidRDefault="0061387F" w:rsidP="0061387F">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rsidR="0061387F" w:rsidRPr="00F3440C" w:rsidRDefault="0061387F" w:rsidP="0061387F">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date …………………….… protocol …………………….…</w:t>
      </w:r>
    </w:p>
    <w:p w:rsidR="0061387F" w:rsidRPr="00F3440C" w:rsidRDefault="0061387F" w:rsidP="0061387F">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released by ……………………………………….………………………………...…</w:t>
      </w:r>
    </w:p>
    <w:p w:rsidR="0061387F" w:rsidRPr="00F3440C" w:rsidRDefault="0061387F" w:rsidP="0061387F">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period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rsidR="0061387F" w:rsidRPr="00F3440C" w:rsidRDefault="0061387F" w:rsidP="0061387F">
      <w:pPr>
        <w:rPr>
          <w:lang w:val="en-US"/>
        </w:rPr>
      </w:pPr>
      <w:r w:rsidRPr="00F3440C">
        <w:rPr>
          <w:lang w:val="en-US"/>
        </w:rPr>
        <w:br w:type="page"/>
      </w:r>
    </w:p>
    <w:p w:rsidR="0061387F" w:rsidRPr="00554283" w:rsidRDefault="0061387F" w:rsidP="0061387F">
      <w:pPr>
        <w:pStyle w:val="Body"/>
        <w:pageBreakBefore/>
        <w:jc w:val="right"/>
        <w:rPr>
          <w:rFonts w:eastAsia="Verdana" w:cs="Times New Roman"/>
          <w:sz w:val="20"/>
          <w:szCs w:val="20"/>
        </w:rPr>
      </w:pPr>
      <w:r>
        <w:rPr>
          <w:rFonts w:cs="Times New Roman"/>
          <w:sz w:val="20"/>
          <w:szCs w:val="20"/>
        </w:rPr>
        <w:lastRenderedPageBreak/>
        <w:t>annex</w:t>
      </w:r>
      <w:r w:rsidRPr="00554283">
        <w:rPr>
          <w:rFonts w:cs="Times New Roman"/>
          <w:sz w:val="20"/>
          <w:szCs w:val="20"/>
        </w:rPr>
        <w:t xml:space="preserve"> D</w:t>
      </w:r>
    </w:p>
    <w:p w:rsidR="00620685" w:rsidRPr="0003329F" w:rsidRDefault="00620685" w:rsidP="00620685">
      <w:pPr>
        <w:pStyle w:val="Corpotesto"/>
        <w:spacing w:before="55" w:after="0"/>
        <w:ind w:right="48"/>
        <w:jc w:val="center"/>
        <w:rPr>
          <w:sz w:val="20"/>
          <w:szCs w:val="20"/>
        </w:rPr>
      </w:pPr>
      <w:r w:rsidRPr="0003329F">
        <w:rPr>
          <w:spacing w:val="-1"/>
          <w:sz w:val="20"/>
          <w:szCs w:val="20"/>
          <w:u w:val="single"/>
        </w:rPr>
        <w:t>INFORMATIVA SUL TRATTAMENTO</w:t>
      </w:r>
      <w:r w:rsidRPr="0003329F">
        <w:rPr>
          <w:spacing w:val="-25"/>
          <w:sz w:val="20"/>
          <w:szCs w:val="20"/>
          <w:u w:val="single"/>
        </w:rPr>
        <w:t xml:space="preserve"> </w:t>
      </w:r>
      <w:r w:rsidRPr="0003329F">
        <w:rPr>
          <w:spacing w:val="-1"/>
          <w:sz w:val="20"/>
          <w:szCs w:val="20"/>
          <w:u w:val="single"/>
        </w:rPr>
        <w:t>DEI DATI</w:t>
      </w:r>
      <w:r w:rsidRPr="0003329F">
        <w:rPr>
          <w:spacing w:val="-25"/>
          <w:sz w:val="20"/>
          <w:szCs w:val="20"/>
          <w:u w:val="single"/>
        </w:rPr>
        <w:t xml:space="preserve"> PERSONALI</w:t>
      </w:r>
      <w:r w:rsidRPr="0003329F">
        <w:rPr>
          <w:spacing w:val="-1"/>
          <w:sz w:val="20"/>
          <w:szCs w:val="20"/>
          <w:u w:val="single"/>
        </w:rPr>
        <w:t xml:space="preserve"> RESA</w:t>
      </w:r>
    </w:p>
    <w:p w:rsidR="00620685" w:rsidRPr="0003329F" w:rsidRDefault="00620685" w:rsidP="00620685">
      <w:pPr>
        <w:pStyle w:val="Corpotesto"/>
        <w:spacing w:before="55" w:after="0"/>
        <w:ind w:right="48"/>
        <w:jc w:val="center"/>
        <w:rPr>
          <w:spacing w:val="-1"/>
          <w:sz w:val="20"/>
          <w:szCs w:val="20"/>
          <w:u w:val="single"/>
        </w:rPr>
      </w:pPr>
      <w:r w:rsidRPr="0003329F">
        <w:rPr>
          <w:spacing w:val="-1"/>
          <w:sz w:val="20"/>
          <w:szCs w:val="20"/>
          <w:u w:val="single"/>
        </w:rPr>
        <w:t>AI SENSI DELL’ART. 13 DEL REGOLAMENTO UE 2016/679</w:t>
      </w:r>
    </w:p>
    <w:p w:rsidR="00620685" w:rsidRDefault="00620685" w:rsidP="00620685">
      <w:pPr>
        <w:pStyle w:val="Corpotesto"/>
        <w:spacing w:before="55" w:after="0"/>
        <w:ind w:right="48"/>
        <w:jc w:val="center"/>
        <w:rPr>
          <w:sz w:val="20"/>
          <w:szCs w:val="20"/>
        </w:rPr>
      </w:pPr>
      <w:r w:rsidRPr="0003329F">
        <w:rPr>
          <w:sz w:val="20"/>
          <w:szCs w:val="20"/>
        </w:rPr>
        <w:t>Ai sensi dell'art. 13 del predetto Regolamento, La informiamo che:</w:t>
      </w:r>
    </w:p>
    <w:p w:rsidR="00620685" w:rsidRDefault="00620685" w:rsidP="00620685">
      <w:pPr>
        <w:pStyle w:val="Corpotesto"/>
        <w:numPr>
          <w:ilvl w:val="0"/>
          <w:numId w:val="20"/>
        </w:numPr>
        <w:spacing w:before="55" w:after="0"/>
        <w:ind w:right="48"/>
        <w:jc w:val="both"/>
        <w:rPr>
          <w:sz w:val="20"/>
          <w:szCs w:val="20"/>
        </w:rPr>
      </w:pPr>
      <w:r w:rsidRPr="00AA22A1">
        <w:rPr>
          <w:sz w:val="20"/>
          <w:szCs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620685" w:rsidRPr="00AA22A1"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AA22A1">
        <w:rPr>
          <w:sz w:val="20"/>
          <w:szCs w:val="20"/>
        </w:rPr>
        <w:t>I dati verranno trattati in forma digitale ed analogica, con modalità di organizzazione ed elaborazione correlate alle finalità sopra indicate e, comunque, in modo da garantirne la sicurezza e la riservatezza.</w:t>
      </w:r>
    </w:p>
    <w:p w:rsidR="00620685" w:rsidRPr="0003329F"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Il conferimento dei dati è obbligatorio per l’espletamento della procedura selettiva; l'eventuale rifiuto di fornire tali dati comporta la mancata possibilità di partecipazione alla procedura stessa.</w:t>
      </w:r>
    </w:p>
    <w:p w:rsidR="00620685" w:rsidRPr="0003329F"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620685" w:rsidRPr="0003329F"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Il Titolare del trattamento è: il Consiglio Nazionale delle Ricerche – Piazzale Aldo Moro n. 7 – 00185 Roma PEC: </w:t>
      </w:r>
      <w:hyperlink r:id="rId15" w:history="1">
        <w:r w:rsidRPr="0003329F">
          <w:rPr>
            <w:rStyle w:val="Hyperlink3"/>
            <w:sz w:val="20"/>
            <w:szCs w:val="20"/>
          </w:rPr>
          <w:t>protocollo-ammcen@pec.cnr.it</w:t>
        </w:r>
      </w:hyperlink>
      <w:r w:rsidRPr="0003329F">
        <w:rPr>
          <w:sz w:val="20"/>
          <w:szCs w:val="20"/>
        </w:rPr>
        <w:t xml:space="preserve">, il cui punto di contatto è indicato nell’articolo 10 dell’avviso di selezione, rubricato “Trattamento dei dati personali”. </w:t>
      </w:r>
    </w:p>
    <w:p w:rsidR="00620685" w:rsidRPr="0003329F"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I dati di contatto del Responsabile della protezione dei dati sono: E-mail: </w:t>
      </w:r>
      <w:hyperlink r:id="rId16" w:history="1">
        <w:r w:rsidRPr="0003329F">
          <w:rPr>
            <w:rStyle w:val="Hyperlink3"/>
            <w:sz w:val="20"/>
            <w:szCs w:val="20"/>
          </w:rPr>
          <w:t>rpd@cnr.it</w:t>
        </w:r>
      </w:hyperlink>
      <w:r w:rsidRPr="0003329F">
        <w:rPr>
          <w:sz w:val="20"/>
          <w:szCs w:val="20"/>
        </w:rPr>
        <w:t xml:space="preserve">; PEC: </w:t>
      </w:r>
      <w:hyperlink r:id="rId17" w:history="1">
        <w:r w:rsidRPr="0003329F">
          <w:rPr>
            <w:rStyle w:val="Hyperlink3"/>
            <w:sz w:val="20"/>
            <w:szCs w:val="20"/>
          </w:rPr>
          <w:t>protocollo-ammcen@pec.cnr.it</w:t>
        </w:r>
      </w:hyperlink>
      <w:r w:rsidRPr="0003329F">
        <w:rPr>
          <w:sz w:val="20"/>
          <w:szCs w:val="20"/>
        </w:rPr>
        <w:t xml:space="preserve">  presso il Consiglio Nazionale delle Ricerche – Piazzale Aldo Moro n. 7 – 00185 Roma.</w:t>
      </w:r>
    </w:p>
    <w:p w:rsidR="00620685" w:rsidRPr="0003329F"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La graduatoria finale di merito verrà pubblicata con le modalità indicate nell’art. 7 del bando di selezione, rubricato “Modalità di selezione e graduatoria”.</w:t>
      </w:r>
    </w:p>
    <w:p w:rsidR="00620685" w:rsidRPr="0003329F"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620685" w:rsidRPr="0003329F"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620685" w:rsidRPr="0003329F"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620685" w:rsidRPr="0003329F" w:rsidRDefault="00620685" w:rsidP="00620685">
      <w:pPr>
        <w:pStyle w:val="Corpotesto"/>
        <w:widowControl w:val="0"/>
        <w:numPr>
          <w:ilvl w:val="0"/>
          <w:numId w:val="20"/>
        </w:numPr>
        <w:pBdr>
          <w:top w:val="nil"/>
          <w:left w:val="nil"/>
          <w:bottom w:val="nil"/>
          <w:right w:val="nil"/>
          <w:between w:val="nil"/>
          <w:bar w:val="nil"/>
        </w:pBdr>
        <w:tabs>
          <w:tab w:val="right" w:pos="9072"/>
        </w:tabs>
        <w:spacing w:before="171" w:after="0"/>
        <w:jc w:val="both"/>
        <w:outlineLvl w:val="0"/>
        <w:rPr>
          <w:sz w:val="20"/>
          <w:szCs w:val="20"/>
        </w:rPr>
      </w:pPr>
      <w:r w:rsidRPr="0003329F">
        <w:rPr>
          <w:sz w:val="20"/>
          <w:szCs w:val="20"/>
        </w:rPr>
        <w:t>In qualità di interessato, ricorrendone i presupposti, il candidato può presentare reclamo al Garante per la protezione dei dati personali quale autorità di controllo secondo le procedure previste.</w:t>
      </w:r>
    </w:p>
    <w:p w:rsidR="00620685" w:rsidRPr="0003329F" w:rsidRDefault="00620685" w:rsidP="00620685">
      <w:pPr>
        <w:pStyle w:val="Corpotesto"/>
        <w:outlineLvl w:val="0"/>
        <w:rPr>
          <w:sz w:val="20"/>
          <w:szCs w:val="20"/>
        </w:rPr>
      </w:pPr>
      <w:r w:rsidRPr="0003329F">
        <w:rPr>
          <w:spacing w:val="-3"/>
          <w:sz w:val="20"/>
          <w:szCs w:val="20"/>
        </w:rPr>
        <w:t xml:space="preserve">Il/La </w:t>
      </w:r>
      <w:r w:rsidRPr="0003329F">
        <w:rPr>
          <w:spacing w:val="-1"/>
          <w:sz w:val="20"/>
          <w:szCs w:val="20"/>
        </w:rPr>
        <w:t xml:space="preserve">sottoscritto </w:t>
      </w:r>
      <w:r w:rsidRPr="0003329F">
        <w:rPr>
          <w:spacing w:val="-1"/>
          <w:sz w:val="20"/>
          <w:szCs w:val="20"/>
          <w:u w:val="single"/>
        </w:rPr>
        <w:t xml:space="preserve">  </w:t>
      </w:r>
      <w:r w:rsidRPr="0003329F">
        <w:rPr>
          <w:spacing w:val="2"/>
          <w:sz w:val="20"/>
          <w:szCs w:val="20"/>
        </w:rPr>
        <w:t>______________________________________________________________________</w:t>
      </w:r>
    </w:p>
    <w:p w:rsidR="00620685" w:rsidRPr="0003329F" w:rsidRDefault="00620685" w:rsidP="00620685">
      <w:pPr>
        <w:pStyle w:val="Corpotesto"/>
        <w:tabs>
          <w:tab w:val="left" w:pos="6618"/>
          <w:tab w:val="left" w:pos="8793"/>
        </w:tabs>
        <w:spacing w:before="87"/>
        <w:outlineLvl w:val="0"/>
        <w:rPr>
          <w:sz w:val="20"/>
          <w:szCs w:val="20"/>
        </w:rPr>
      </w:pPr>
      <w:r w:rsidRPr="0003329F">
        <w:rPr>
          <w:spacing w:val="-1"/>
          <w:sz w:val="20"/>
          <w:szCs w:val="20"/>
        </w:rPr>
        <w:t>nato/a</w:t>
      </w:r>
      <w:r w:rsidRPr="0003329F">
        <w:rPr>
          <w:spacing w:val="-13"/>
          <w:sz w:val="20"/>
          <w:szCs w:val="20"/>
        </w:rPr>
        <w:t xml:space="preserve"> </w:t>
      </w:r>
      <w:r w:rsidRPr="0003329F">
        <w:rPr>
          <w:sz w:val="20"/>
          <w:szCs w:val="20"/>
        </w:rPr>
        <w:t>a _________________________________________________________</w:t>
      </w:r>
      <w:proofErr w:type="gramStart"/>
      <w:r w:rsidRPr="0003329F">
        <w:rPr>
          <w:spacing w:val="1"/>
          <w:sz w:val="20"/>
          <w:szCs w:val="20"/>
        </w:rPr>
        <w:t>il</w:t>
      </w:r>
      <w:r w:rsidRPr="0003329F">
        <w:rPr>
          <w:spacing w:val="2"/>
          <w:sz w:val="20"/>
          <w:szCs w:val="20"/>
        </w:rPr>
        <w:t xml:space="preserve"> </w:t>
      </w:r>
      <w:r w:rsidRPr="0003329F">
        <w:rPr>
          <w:sz w:val="20"/>
          <w:szCs w:val="20"/>
        </w:rPr>
        <w:t xml:space="preserve"> _</w:t>
      </w:r>
      <w:proofErr w:type="gramEnd"/>
      <w:r w:rsidRPr="0003329F">
        <w:rPr>
          <w:sz w:val="20"/>
          <w:szCs w:val="20"/>
        </w:rPr>
        <w:t>________________</w:t>
      </w:r>
    </w:p>
    <w:p w:rsidR="00620685" w:rsidRPr="00AA22A1" w:rsidRDefault="00620685" w:rsidP="00620685">
      <w:pPr>
        <w:pStyle w:val="Corpotesto"/>
        <w:tabs>
          <w:tab w:val="left" w:pos="4919"/>
          <w:tab w:val="left" w:pos="8609"/>
        </w:tabs>
        <w:spacing w:before="87"/>
        <w:outlineLvl w:val="0"/>
        <w:rPr>
          <w:sz w:val="20"/>
          <w:szCs w:val="20"/>
        </w:rPr>
      </w:pPr>
      <w:r w:rsidRPr="0003329F">
        <w:rPr>
          <w:spacing w:val="-1"/>
          <w:sz w:val="20"/>
          <w:szCs w:val="20"/>
        </w:rPr>
        <w:t xml:space="preserve">residente </w:t>
      </w:r>
      <w:r w:rsidRPr="0003329F">
        <w:rPr>
          <w:sz w:val="20"/>
          <w:szCs w:val="20"/>
        </w:rPr>
        <w:t>a</w:t>
      </w:r>
      <w:r w:rsidRPr="0003329F">
        <w:rPr>
          <w:spacing w:val="-12"/>
          <w:sz w:val="20"/>
          <w:szCs w:val="20"/>
        </w:rPr>
        <w:t xml:space="preserve"> </w:t>
      </w:r>
      <w:r w:rsidRPr="0003329F">
        <w:rPr>
          <w:spacing w:val="2"/>
          <w:sz w:val="20"/>
          <w:szCs w:val="20"/>
        </w:rPr>
        <w:t>_______________________________</w:t>
      </w:r>
      <w:r w:rsidRPr="0003329F">
        <w:rPr>
          <w:sz w:val="20"/>
          <w:szCs w:val="20"/>
        </w:rPr>
        <w:t xml:space="preserve"> in _________________________________________</w:t>
      </w:r>
      <w:r w:rsidRPr="00AA22A1">
        <w:rPr>
          <w:sz w:val="20"/>
          <w:szCs w:val="20"/>
        </w:rPr>
        <w:t>_</w:t>
      </w:r>
    </w:p>
    <w:p w:rsidR="00812F14" w:rsidRPr="000D0A71" w:rsidRDefault="00620685" w:rsidP="00620685">
      <w:pPr>
        <w:pStyle w:val="Corpotesto"/>
        <w:outlineLvl w:val="0"/>
        <w:rPr>
          <w:sz w:val="20"/>
          <w:szCs w:val="20"/>
        </w:rPr>
      </w:pPr>
      <w:r w:rsidRPr="00AA22A1">
        <w:rPr>
          <w:sz w:val="20"/>
          <w:szCs w:val="20"/>
        </w:rPr>
        <w:t xml:space="preserve">Per presa visione            </w:t>
      </w:r>
      <w:r>
        <w:rPr>
          <w:sz w:val="20"/>
          <w:szCs w:val="20"/>
        </w:rPr>
        <w:t xml:space="preserve">Data                   </w:t>
      </w:r>
      <w:r>
        <w:rPr>
          <w:sz w:val="20"/>
          <w:szCs w:val="20"/>
        </w:rPr>
        <w:tab/>
      </w:r>
      <w:r w:rsidRPr="0003329F">
        <w:rPr>
          <w:sz w:val="20"/>
          <w:szCs w:val="20"/>
        </w:rPr>
        <w:t>(firma leggibile) ________________________</w:t>
      </w:r>
    </w:p>
    <w:sectPr w:rsidR="00812F14" w:rsidRPr="000D0A71" w:rsidSect="00AA22A1">
      <w:headerReference w:type="default" r:id="rId18"/>
      <w:footerReference w:type="default" r:id="rId19"/>
      <w:pgSz w:w="11906" w:h="16838"/>
      <w:pgMar w:top="2127"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3ED" w:rsidRDefault="000303ED" w:rsidP="00A62D47">
      <w:r>
        <w:separator/>
      </w:r>
    </w:p>
  </w:endnote>
  <w:endnote w:type="continuationSeparator" w:id="0">
    <w:p w:rsidR="000303ED" w:rsidRDefault="000303ED" w:rsidP="00A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00000000" w:usb1="7AC7FFFF" w:usb2="00000012" w:usb3="00000000" w:csb0="0002000D" w:csb1="00000000"/>
  </w:font>
  <w:font w:name="Times New Roman Bold">
    <w:altName w:val="Times New Roman"/>
    <w:charset w:val="00"/>
    <w:family w:val="roman"/>
    <w:pitch w:val="variable"/>
  </w:font>
  <w:font w:name="Times New Roman Italic">
    <w:altName w:val="Times New Roman"/>
    <w:charset w:val="00"/>
    <w:family w:val="roman"/>
    <w:pitch w:val="variable"/>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sansLight">
    <w:altName w:val="Cambria Math"/>
    <w:charset w:val="00"/>
    <w:family w:val="auto"/>
    <w:pitch w:val="variable"/>
    <w:sig w:usb0="80000003" w:usb1="00000000" w:usb2="00000000" w:usb3="00000000" w:csb0="00000001" w:csb1="00000000"/>
  </w:font>
  <w:font w:name="Source Sans Pro">
    <w:altName w:val="Corbe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Pr="00C96D2F" w:rsidRDefault="00A62D47" w:rsidP="00A62D47">
    <w:pPr>
      <w:spacing w:line="204" w:lineRule="exact"/>
      <w:ind w:left="519" w:right="-20"/>
      <w:rPr>
        <w:rFonts w:ascii="Source Sans Pro" w:hAnsi="Source Sans Pro" w:cstheme="minorHAnsi"/>
        <w:b/>
        <w:bCs/>
      </w:rPr>
    </w:pPr>
  </w:p>
  <w:p w:rsidR="00A62D47" w:rsidRDefault="00A62D47" w:rsidP="00A62D47"/>
  <w:p w:rsidR="00A62D47" w:rsidRPr="005A6CF1" w:rsidRDefault="00A62D47" w:rsidP="00A62D47">
    <w:pPr>
      <w:pStyle w:val="Pidipagina"/>
      <w:jc w:val="center"/>
      <w:rPr>
        <w:sz w:val="16"/>
        <w:szCs w:val="16"/>
      </w:rPr>
    </w:pPr>
    <w:r w:rsidRPr="005A6CF1">
      <w:rPr>
        <w:sz w:val="16"/>
        <w:szCs w:val="16"/>
      </w:rPr>
      <w:t>ISTC-CNR</w:t>
    </w:r>
  </w:p>
  <w:p w:rsidR="00A62D47" w:rsidRDefault="00A62D47" w:rsidP="00A62D47">
    <w:pPr>
      <w:pStyle w:val="Pidipagina"/>
      <w:jc w:val="center"/>
      <w:rPr>
        <w:sz w:val="16"/>
        <w:szCs w:val="16"/>
      </w:rPr>
    </w:pPr>
    <w:r w:rsidRPr="005A6CF1">
      <w:rPr>
        <w:sz w:val="16"/>
        <w:szCs w:val="16"/>
      </w:rPr>
      <w:t xml:space="preserve">Via San M. della Battaglia n. 44 – 00185 Roma tel. 06.44.595.246 </w:t>
    </w:r>
  </w:p>
  <w:p w:rsidR="00A62D47" w:rsidRDefault="00A62D47" w:rsidP="00A62D47">
    <w:pPr>
      <w:pStyle w:val="Pidipagina"/>
      <w:jc w:val="center"/>
      <w:rPr>
        <w:sz w:val="16"/>
        <w:szCs w:val="16"/>
      </w:rPr>
    </w:pPr>
    <w:r>
      <w:rPr>
        <w:sz w:val="16"/>
        <w:szCs w:val="16"/>
      </w:rPr>
      <w:t>Via Gaifami n.18 -95126 Catania tel. 0957338323</w:t>
    </w:r>
  </w:p>
  <w:p w:rsidR="00A62D47" w:rsidRDefault="00A62D47" w:rsidP="00A62D47">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rsidR="00A62D47" w:rsidRPr="005A6CF1" w:rsidRDefault="00A62D47" w:rsidP="00A62D47">
    <w:pPr>
      <w:pStyle w:val="Pidipagina"/>
      <w:jc w:val="center"/>
      <w:rPr>
        <w:sz w:val="16"/>
        <w:szCs w:val="16"/>
      </w:rPr>
    </w:pPr>
    <w:r>
      <w:rPr>
        <w:sz w:val="16"/>
        <w:szCs w:val="16"/>
      </w:rPr>
      <w:t>Via Beato Pellegrino n. 28 -35137 Padova</w:t>
    </w:r>
  </w:p>
  <w:p w:rsidR="00A62D47" w:rsidRPr="004B2DDF" w:rsidRDefault="00A62D47" w:rsidP="00A62D47">
    <w:pPr>
      <w:pStyle w:val="Pidipagina"/>
      <w:jc w:val="center"/>
      <w:rPr>
        <w:sz w:val="16"/>
        <w:szCs w:val="16"/>
      </w:rPr>
    </w:pPr>
    <w:r w:rsidRPr="004B2DDF">
      <w:rPr>
        <w:sz w:val="16"/>
        <w:szCs w:val="16"/>
      </w:rPr>
      <w:t>mail: direzione.istc@istc.cnr.it</w:t>
    </w:r>
  </w:p>
  <w:p w:rsidR="00A62D47" w:rsidRDefault="00A62D47" w:rsidP="00A62D47">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3ED" w:rsidRDefault="000303ED" w:rsidP="00A62D47">
      <w:r>
        <w:separator/>
      </w:r>
    </w:p>
  </w:footnote>
  <w:footnote w:type="continuationSeparator" w:id="0">
    <w:p w:rsidR="000303ED" w:rsidRDefault="000303ED" w:rsidP="00A62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Default="00A62D47" w:rsidP="00A62D47">
    <w:pPr>
      <w:ind w:right="-20"/>
      <w:rPr>
        <w:sz w:val="20"/>
        <w:szCs w:val="20"/>
      </w:rPr>
    </w:pPr>
    <w:r>
      <w:rPr>
        <w:noProof/>
      </w:rPr>
      <w:drawing>
        <wp:anchor distT="0" distB="0" distL="114300" distR="114300" simplePos="0" relativeHeight="251659264" behindDoc="0" locked="0" layoutInCell="1" allowOverlap="1" wp14:anchorId="21B705E9" wp14:editId="056A7292">
          <wp:simplePos x="0" y="0"/>
          <wp:positionH relativeFrom="column">
            <wp:posOffset>5387340</wp:posOffset>
          </wp:positionH>
          <wp:positionV relativeFrom="paragraph">
            <wp:posOffset>-125730</wp:posOffset>
          </wp:positionV>
          <wp:extent cx="843219" cy="815811"/>
          <wp:effectExtent l="0" t="0" r="0" b="381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19" cy="815811"/>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CC8619" wp14:editId="3441268E">
          <wp:extent cx="2350698" cy="624840"/>
          <wp:effectExtent l="0" t="0" r="0" b="3810"/>
          <wp:docPr id="8" name="Immagine 8">
            <a:extLst xmlns:a="http://schemas.openxmlformats.org/drawingml/2006/main">
              <a:ext uri="{FF2B5EF4-FFF2-40B4-BE49-F238E27FC236}">
                <a16:creationId xmlns:a16="http://schemas.microsoft.com/office/drawing/2014/main" id="{9690FA0C-F2C2-5784-2117-4B4F30A2E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690FA0C-F2C2-5784-2117-4B4F30A2E99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0698" cy="62484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A62D47" w:rsidRPr="00611A07" w:rsidRDefault="00A62D47" w:rsidP="00A62D47">
    <w:pPr>
      <w:ind w:left="522" w:right="-23"/>
      <w:rPr>
        <w:b/>
        <w:bCs/>
        <w:i/>
        <w:sz w:val="28"/>
        <w:szCs w:val="28"/>
      </w:rPr>
    </w:pPr>
    <w:r>
      <w:rPr>
        <w:b/>
        <w:bCs/>
        <w:i/>
        <w:sz w:val="18"/>
        <w:szCs w:val="18"/>
      </w:rPr>
      <w:t xml:space="preserve">         </w:t>
    </w:r>
    <w:r w:rsidRPr="00611A07">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rsidR="00A62D47" w:rsidRPr="00A62D47" w:rsidRDefault="00A62D47" w:rsidP="00A62D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AD9"/>
    <w:multiLevelType w:val="hybridMultilevel"/>
    <w:tmpl w:val="55447F8E"/>
    <w:numStyleLink w:val="ImportedStyle5"/>
  </w:abstractNum>
  <w:abstractNum w:abstractNumId="1"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 w15:restartNumberingAfterBreak="0">
    <w:nsid w:val="0F601044"/>
    <w:multiLevelType w:val="hybridMultilevel"/>
    <w:tmpl w:val="C4F8E9A6"/>
    <w:numStyleLink w:val="ImportedStyle6"/>
  </w:abstractNum>
  <w:abstractNum w:abstractNumId="4"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5"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8176719"/>
    <w:multiLevelType w:val="hybridMultilevel"/>
    <w:tmpl w:val="CB6A27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01D43"/>
    <w:multiLevelType w:val="hybridMultilevel"/>
    <w:tmpl w:val="E2102E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9"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0" w15:restartNumberingAfterBreak="0">
    <w:nsid w:val="342067FB"/>
    <w:multiLevelType w:val="hybridMultilevel"/>
    <w:tmpl w:val="7B68AD40"/>
    <w:numStyleLink w:val="ImportedStyle7"/>
  </w:abstractNum>
  <w:abstractNum w:abstractNumId="11" w15:restartNumberingAfterBreak="0">
    <w:nsid w:val="34B41412"/>
    <w:multiLevelType w:val="hybridMultilevel"/>
    <w:tmpl w:val="7B0E4E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14"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16" w15:restartNumberingAfterBreak="0">
    <w:nsid w:val="3E864BDD"/>
    <w:multiLevelType w:val="hybridMultilevel"/>
    <w:tmpl w:val="7AD2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7072B20"/>
    <w:multiLevelType w:val="hybridMultilevel"/>
    <w:tmpl w:val="1CAE96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9"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9EC76EC"/>
    <w:multiLevelType w:val="hybridMultilevel"/>
    <w:tmpl w:val="13AC0612"/>
    <w:numStyleLink w:val="ImportedStyle8"/>
  </w:abstractNum>
  <w:abstractNum w:abstractNumId="21"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22" w15:restartNumberingAfterBreak="0">
    <w:nsid w:val="60C11406"/>
    <w:multiLevelType w:val="hybridMultilevel"/>
    <w:tmpl w:val="9A1CB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23F63A9"/>
    <w:multiLevelType w:val="hybridMultilevel"/>
    <w:tmpl w:val="2EE8D684"/>
    <w:numStyleLink w:val="ImportedStyle9"/>
  </w:abstractNum>
  <w:abstractNum w:abstractNumId="24" w15:restartNumberingAfterBreak="0">
    <w:nsid w:val="734747E1"/>
    <w:multiLevelType w:val="hybridMultilevel"/>
    <w:tmpl w:val="A05A2AA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5"/>
  </w:num>
  <w:num w:numId="2">
    <w:abstractNumId w:val="16"/>
  </w:num>
  <w:num w:numId="3">
    <w:abstractNumId w:val="13"/>
    <w:lvlOverride w:ilvl="0">
      <w:startOverride w:val="1"/>
    </w:lvlOverride>
  </w:num>
  <w:num w:numId="4">
    <w:abstractNumId w:val="17"/>
  </w:num>
  <w:num w:numId="5">
    <w:abstractNumId w:val="25"/>
  </w:num>
  <w:num w:numId="6">
    <w:abstractNumId w:val="24"/>
  </w:num>
  <w:num w:numId="7">
    <w:abstractNumId w:val="21"/>
  </w:num>
  <w:num w:numId="8">
    <w:abstractNumId w:val="2"/>
  </w:num>
  <w:num w:numId="9">
    <w:abstractNumId w:val="5"/>
  </w:num>
  <w:num w:numId="10">
    <w:abstractNumId w:val="0"/>
  </w:num>
  <w:num w:numId="11">
    <w:abstractNumId w:val="1"/>
  </w:num>
  <w:num w:numId="12">
    <w:abstractNumId w:val="3"/>
  </w:num>
  <w:num w:numId="13">
    <w:abstractNumId w:val="26"/>
  </w:num>
  <w:num w:numId="14">
    <w:abstractNumId w:val="10"/>
  </w:num>
  <w:num w:numId="15">
    <w:abstractNumId w:val="19"/>
  </w:num>
  <w:num w:numId="16">
    <w:abstractNumId w:val="20"/>
  </w:num>
  <w:num w:numId="17">
    <w:abstractNumId w:val="14"/>
  </w:num>
  <w:num w:numId="18">
    <w:abstractNumId w:val="23"/>
  </w:num>
  <w:num w:numId="19">
    <w:abstractNumId w:val="23"/>
    <w:lvlOverride w:ilvl="0">
      <w:lvl w:ilvl="0" w:tplc="0B74E658">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92E84EA">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278AC64">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16688BA">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A0217D8">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6FEF566">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420566E">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3CAE2C0">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60021AA">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11"/>
  </w:num>
  <w:num w:numId="21">
    <w:abstractNumId w:val="9"/>
  </w:num>
  <w:num w:numId="22">
    <w:abstractNumId w:val="18"/>
  </w:num>
  <w:num w:numId="23">
    <w:abstractNumId w:val="8"/>
  </w:num>
  <w:num w:numId="24">
    <w:abstractNumId w:val="7"/>
  </w:num>
  <w:num w:numId="25">
    <w:abstractNumId w:val="6"/>
  </w:num>
  <w:num w:numId="26">
    <w:abstractNumId w:val="4"/>
  </w:num>
  <w:num w:numId="27">
    <w:abstractNumId w:val="22"/>
  </w:num>
  <w:num w:numId="28">
    <w:abstractNumId w:val="12"/>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47"/>
    <w:rsid w:val="000303ED"/>
    <w:rsid w:val="00030A8A"/>
    <w:rsid w:val="0003329F"/>
    <w:rsid w:val="000924FB"/>
    <w:rsid w:val="000D0A71"/>
    <w:rsid w:val="00106F3E"/>
    <w:rsid w:val="0011300A"/>
    <w:rsid w:val="0019061F"/>
    <w:rsid w:val="001C7E72"/>
    <w:rsid w:val="001E48A3"/>
    <w:rsid w:val="002B430F"/>
    <w:rsid w:val="002B4CF4"/>
    <w:rsid w:val="00386546"/>
    <w:rsid w:val="004D1300"/>
    <w:rsid w:val="005321EA"/>
    <w:rsid w:val="005B1515"/>
    <w:rsid w:val="005B79D4"/>
    <w:rsid w:val="0061387F"/>
    <w:rsid w:val="00620685"/>
    <w:rsid w:val="00732508"/>
    <w:rsid w:val="00812F14"/>
    <w:rsid w:val="00814B98"/>
    <w:rsid w:val="008204D6"/>
    <w:rsid w:val="0085074C"/>
    <w:rsid w:val="00A62D47"/>
    <w:rsid w:val="00AA22A1"/>
    <w:rsid w:val="00B14486"/>
    <w:rsid w:val="00BF3F5F"/>
    <w:rsid w:val="00D92699"/>
    <w:rsid w:val="00DB03B7"/>
    <w:rsid w:val="00DB4DBB"/>
    <w:rsid w:val="00E132E0"/>
    <w:rsid w:val="00F517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397EA"/>
  <w15:chartTrackingRefBased/>
  <w15:docId w15:val="{B0898D94-D253-4A25-85B4-74963988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pPr>
      <w:spacing w:after="0" w:line="240" w:lineRule="auto"/>
    </w:pPr>
    <w:rPr>
      <w:rFonts w:ascii="Times New Roman" w:eastAsia="Times New Roman" w:hAnsi="Times New Roman" w:cs="Times New Roman"/>
      <w:sz w:val="24"/>
      <w:szCs w:val="24"/>
      <w:lang w:eastAsia="it-IT"/>
    </w:rPr>
  </w:style>
  <w:style w:type="paragraph" w:styleId="Titolo4">
    <w:name w:val="heading 4"/>
    <w:basedOn w:val="Normale"/>
    <w:next w:val="Normale"/>
    <w:link w:val="Titolo4Carattere"/>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semiHidden/>
    <w:rsid w:val="00A62D47"/>
    <w:rPr>
      <w:rFonts w:asciiTheme="majorHAnsi" w:eastAsiaTheme="majorEastAsia" w:hAnsiTheme="majorHAnsi" w:cstheme="majorBidi"/>
      <w:i/>
      <w:iCs/>
      <w:color w:val="1F4D78" w:themeColor="accent1" w:themeShade="7F"/>
      <w:sz w:val="24"/>
      <w:szCs w:val="24"/>
      <w:lang w:eastAsia="it-IT"/>
    </w:rPr>
  </w:style>
  <w:style w:type="paragraph" w:styleId="Intestazione">
    <w:name w:val="header"/>
    <w:basedOn w:val="Normale"/>
    <w:link w:val="IntestazioneCarattere"/>
    <w:rsid w:val="00A62D47"/>
    <w:pPr>
      <w:tabs>
        <w:tab w:val="center" w:pos="4153"/>
        <w:tab w:val="right" w:pos="8306"/>
      </w:tabs>
    </w:pPr>
  </w:style>
  <w:style w:type="character" w:customStyle="1" w:styleId="IntestazioneCarattere">
    <w:name w:val="Intestazione Carattere"/>
    <w:basedOn w:val="Carpredefinitoparagrafo"/>
    <w:link w:val="Intestazione"/>
    <w:rsid w:val="00A62D47"/>
    <w:rPr>
      <w:rFonts w:ascii="Times New Roman" w:eastAsia="Times New Roman" w:hAnsi="Times New Roman" w:cs="Times New Roman"/>
      <w:sz w:val="24"/>
      <w:szCs w:val="24"/>
      <w:lang w:eastAsia="it-IT"/>
    </w:rPr>
  </w:style>
  <w:style w:type="paragraph" w:customStyle="1" w:styleId="Default">
    <w:name w:val="Default"/>
    <w:rsid w:val="00A62D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character" w:customStyle="1" w:styleId="TitoloCarattere">
    <w:name w:val="Titolo Carattere"/>
    <w:basedOn w:val="Carpredefinitoparagrafo"/>
    <w:link w:val="Titolo"/>
    <w:rsid w:val="00A62D47"/>
    <w:rPr>
      <w:rFonts w:ascii="Times New Roman" w:eastAsia="Times New Roman" w:hAnsi="Times New Roman" w:cs="Times New Roman"/>
      <w:b/>
      <w:sz w:val="24"/>
      <w:szCs w:val="20"/>
      <w:lang w:eastAsia="it-IT"/>
    </w:rPr>
  </w:style>
  <w:style w:type="paragraph" w:styleId="Sottotitolo">
    <w:name w:val="Subtitle"/>
    <w:basedOn w:val="Normale"/>
    <w:link w:val="SottotitoloCarattere"/>
    <w:qFormat/>
    <w:rsid w:val="00A62D47"/>
    <w:rPr>
      <w:b/>
      <w:sz w:val="28"/>
    </w:rPr>
  </w:style>
  <w:style w:type="character" w:customStyle="1" w:styleId="SottotitoloCarattere">
    <w:name w:val="Sottotitolo Carattere"/>
    <w:basedOn w:val="Carpredefinitoparagrafo"/>
    <w:link w:val="Sottotitolo"/>
    <w:rsid w:val="00A62D47"/>
    <w:rPr>
      <w:rFonts w:ascii="Times New Roman" w:eastAsia="Times New Roman" w:hAnsi="Times New Roman" w:cs="Times New Roman"/>
      <w:b/>
      <w:sz w:val="28"/>
      <w:szCs w:val="24"/>
      <w:lang w:eastAsia="it-IT"/>
    </w:rPr>
  </w:style>
  <w:style w:type="paragraph" w:customStyle="1" w:styleId="Normale1">
    <w:name w:val="Normale1"/>
    <w:rsid w:val="00A62D47"/>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character" w:customStyle="1" w:styleId="PidipaginaCarattere">
    <w:name w:val="Piè di pagina Carattere"/>
    <w:basedOn w:val="Carpredefinitoparagrafo"/>
    <w:link w:val="Pidipagina"/>
    <w:rsid w:val="00A62D4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5B1515"/>
    <w:pPr>
      <w:ind w:firstLine="426"/>
      <w:jc w:val="both"/>
    </w:pPr>
    <w:rPr>
      <w:szCs w:val="20"/>
    </w:rPr>
  </w:style>
  <w:style w:type="character" w:customStyle="1" w:styleId="RientrocorpodeltestoCarattere">
    <w:name w:val="Rientro corpo del testo Carattere"/>
    <w:basedOn w:val="Carpredefinitoparagrafo"/>
    <w:link w:val="Rientrocorpodeltesto"/>
    <w:semiHidden/>
    <w:rsid w:val="005B1515"/>
    <w:rPr>
      <w:rFonts w:ascii="Times New Roman" w:eastAsia="Times New Roman" w:hAnsi="Times New Roman" w:cs="Times New Roman"/>
      <w:sz w:val="24"/>
      <w:szCs w:val="20"/>
      <w:lang w:eastAsia="it-IT"/>
    </w:rPr>
  </w:style>
  <w:style w:type="character" w:styleId="Collegamentoipertestuale">
    <w:name w:val="Hyperlink"/>
    <w:rsid w:val="005B1515"/>
    <w:rPr>
      <w:color w:val="0000FF"/>
      <w:u w:val="single"/>
    </w:rPr>
  </w:style>
  <w:style w:type="paragraph" w:styleId="Corpotesto">
    <w:name w:val="Body Text"/>
    <w:basedOn w:val="Normale"/>
    <w:link w:val="CorpotestoCarattere"/>
    <w:uiPriority w:val="99"/>
    <w:unhideWhenUsed/>
    <w:rsid w:val="0003329F"/>
    <w:pPr>
      <w:spacing w:after="120"/>
    </w:pPr>
  </w:style>
  <w:style w:type="character" w:customStyle="1" w:styleId="CorpotestoCarattere">
    <w:name w:val="Corpo testo Carattere"/>
    <w:basedOn w:val="Carpredefinitoparagrafo"/>
    <w:link w:val="Corpotesto"/>
    <w:uiPriority w:val="99"/>
    <w:rsid w:val="0003329F"/>
    <w:rPr>
      <w:rFonts w:ascii="Times New Roman" w:eastAsia="Times New Roman" w:hAnsi="Times New Roman" w:cs="Times New Roman"/>
      <w:sz w:val="24"/>
      <w:szCs w:val="24"/>
      <w:lang w:eastAsia="it-IT"/>
    </w:rPr>
  </w:style>
  <w:style w:type="paragraph" w:customStyle="1" w:styleId="Titolo1">
    <w:name w:val="Titolo1"/>
    <w:rsid w:val="0003329F"/>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rsid w:val="0003329F"/>
    <w:pPr>
      <w:keepNext/>
      <w:tabs>
        <w:tab w:val="left" w:pos="0"/>
      </w:tabs>
      <w:suppressAutoHyphens/>
      <w:spacing w:after="0" w:line="240" w:lineRule="auto"/>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rsid w:val="0003329F"/>
    <w:pPr>
      <w:keepNext/>
      <w:widowControl w:val="0"/>
      <w:tabs>
        <w:tab w:val="left" w:pos="0"/>
      </w:tabs>
      <w:suppressAutoHyphens/>
      <w:spacing w:after="0"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rsid w:val="0003329F"/>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rsid w:val="0003329F"/>
    <w:pPr>
      <w:keepNext/>
      <w:widowControl w:val="0"/>
      <w:tabs>
        <w:tab w:val="left" w:pos="0"/>
      </w:tabs>
      <w:suppressAutoHyphens/>
      <w:spacing w:after="0"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rsid w:val="0003329F"/>
    <w:pPr>
      <w:keepNext/>
      <w:tabs>
        <w:tab w:val="left" w:pos="0"/>
      </w:tabs>
      <w:suppressAutoHyphens/>
      <w:spacing w:after="0" w:line="240" w:lineRule="auto"/>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rsid w:val="0003329F"/>
    <w:pPr>
      <w:keepNext/>
      <w:tabs>
        <w:tab w:val="left" w:pos="0"/>
      </w:tabs>
      <w:suppressAutoHyphens/>
      <w:spacing w:after="0" w:line="240" w:lineRule="auto"/>
      <w:ind w:firstLine="4536"/>
      <w:jc w:val="both"/>
    </w:pPr>
    <w:rPr>
      <w:rFonts w:ascii="Times New Roman Italic" w:eastAsia="ヒラギノ角ゴ Pro W3" w:hAnsi="Times New Roman Italic" w:cs="Times New Roman Italic"/>
      <w:color w:val="000000"/>
      <w:sz w:val="24"/>
      <w:szCs w:val="20"/>
      <w:lang w:eastAsia="zh-CN"/>
    </w:rPr>
  </w:style>
  <w:style w:type="paragraph" w:styleId="NormaleWeb">
    <w:name w:val="Normal (Web)"/>
    <w:basedOn w:val="Normale"/>
    <w:rsid w:val="0003329F"/>
    <w:pPr>
      <w:suppressAutoHyphens/>
      <w:spacing w:before="100" w:after="100"/>
    </w:pPr>
    <w:rPr>
      <w:lang w:val="en-US" w:eastAsia="en-GB"/>
    </w:rPr>
  </w:style>
  <w:style w:type="paragraph" w:customStyle="1" w:styleId="Grigliachiara-Colore31">
    <w:name w:val="Griglia chiara - Colore 31"/>
    <w:basedOn w:val="Normale"/>
    <w:rsid w:val="0003329F"/>
    <w:pPr>
      <w:suppressAutoHyphens/>
      <w:ind w:left="720" w:hanging="567"/>
      <w:contextualSpacing/>
      <w:jc w:val="both"/>
    </w:pPr>
    <w:rPr>
      <w:sz w:val="20"/>
      <w:lang w:val="en-GB" w:eastAsia="zh-CN"/>
    </w:rPr>
  </w:style>
  <w:style w:type="paragraph" w:customStyle="1" w:styleId="LO-normal">
    <w:name w:val="LO-normal"/>
    <w:qFormat/>
    <w:rsid w:val="0003329F"/>
    <w:pPr>
      <w:suppressAutoHyphens/>
      <w:spacing w:after="0" w:line="240" w:lineRule="auto"/>
      <w:jc w:val="both"/>
    </w:pPr>
    <w:rPr>
      <w:rFonts w:ascii="Times New Roman" w:eastAsia="Noto Serif CJK SC" w:hAnsi="Times New Roman" w:cs="Lohit Devanagari"/>
      <w:sz w:val="24"/>
      <w:szCs w:val="24"/>
      <w:lang w:eastAsia="zh-CN" w:bidi="hi-IN"/>
    </w:rPr>
  </w:style>
  <w:style w:type="paragraph" w:styleId="Paragrafoelenco">
    <w:name w:val="List Paragraph"/>
    <w:basedOn w:val="Normale"/>
    <w:uiPriority w:val="34"/>
    <w:qFormat/>
    <w:rsid w:val="0003329F"/>
    <w:pPr>
      <w:suppressAutoHyphens/>
      <w:ind w:left="720"/>
      <w:contextualSpacing/>
      <w:jc w:val="both"/>
    </w:pPr>
    <w:rPr>
      <w:rFonts w:eastAsia="Noto Serif CJK SC" w:cs="Mangal"/>
      <w:szCs w:val="21"/>
      <w:lang w:eastAsia="zh-CN" w:bidi="hi-IN"/>
    </w:rPr>
  </w:style>
  <w:style w:type="paragraph" w:customStyle="1" w:styleId="Body">
    <w:name w:val="Body"/>
    <w:rsid w:val="0003329F"/>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it-IT"/>
      <w14:textOutline w14:w="0" w14:cap="flat" w14:cmpd="sng" w14:algn="ctr">
        <w14:noFill/>
        <w14:prstDash w14:val="solid"/>
        <w14:bevel/>
      </w14:textOutline>
    </w:rPr>
  </w:style>
  <w:style w:type="character" w:customStyle="1" w:styleId="Hyperlink1">
    <w:name w:val="Hyperlink.1"/>
    <w:basedOn w:val="Carpredefinitoparagrafo"/>
    <w:rsid w:val="0003329F"/>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styleId="Nessunaspaziatura">
    <w:name w:val="No Spacing"/>
    <w:uiPriority w:val="1"/>
    <w:qFormat/>
    <w:rsid w:val="0003329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numbering" w:customStyle="1" w:styleId="ImportedStyle5">
    <w:name w:val="Imported Style 5"/>
    <w:rsid w:val="0003329F"/>
    <w:pPr>
      <w:numPr>
        <w:numId w:val="9"/>
      </w:numPr>
    </w:pPr>
  </w:style>
  <w:style w:type="numbering" w:customStyle="1" w:styleId="ImportedStyle6">
    <w:name w:val="Imported Style 6"/>
    <w:rsid w:val="0003329F"/>
    <w:pPr>
      <w:numPr>
        <w:numId w:val="11"/>
      </w:numPr>
    </w:pPr>
  </w:style>
  <w:style w:type="numbering" w:customStyle="1" w:styleId="ImportedStyle7">
    <w:name w:val="Imported Style 7"/>
    <w:rsid w:val="0003329F"/>
    <w:pPr>
      <w:numPr>
        <w:numId w:val="13"/>
      </w:numPr>
    </w:pPr>
  </w:style>
  <w:style w:type="numbering" w:customStyle="1" w:styleId="ImportedStyle8">
    <w:name w:val="Imported Style 8"/>
    <w:rsid w:val="0003329F"/>
    <w:pPr>
      <w:numPr>
        <w:numId w:val="15"/>
      </w:numPr>
    </w:pPr>
  </w:style>
  <w:style w:type="numbering" w:customStyle="1" w:styleId="ImportedStyle9">
    <w:name w:val="Imported Style 9"/>
    <w:rsid w:val="0003329F"/>
    <w:pPr>
      <w:numPr>
        <w:numId w:val="17"/>
      </w:numPr>
    </w:pPr>
  </w:style>
  <w:style w:type="character" w:customStyle="1" w:styleId="Hyperlink3">
    <w:name w:val="Hyperlink.3"/>
    <w:basedOn w:val="Carpredefinitoparagrafo"/>
    <w:rsid w:val="0003329F"/>
    <w:rPr>
      <w:color w:val="0000FF"/>
      <w:sz w:val="17"/>
      <w:szCs w:val="17"/>
      <w:u w:val="single" w:color="0000FF"/>
      <w:lang w:val="it-IT"/>
      <w14:textOutline w14:w="0" w14:cap="rnd" w14:cmpd="sng" w14:algn="ctr">
        <w14:noFill/>
        <w14:prstDash w14:val="solid"/>
        <w14:bevel/>
      </w14:textOutline>
    </w:rPr>
  </w:style>
  <w:style w:type="paragraph" w:customStyle="1" w:styleId="PreformattedText">
    <w:name w:val="Preformatted Text"/>
    <w:basedOn w:val="Normale"/>
    <w:qFormat/>
    <w:rsid w:val="0061387F"/>
    <w:pPr>
      <w:suppressAutoHyphens/>
    </w:pPr>
    <w:rPr>
      <w:rFonts w:ascii="Liberation Mono" w:eastAsia="Noto Sans Mono CJK SC" w:hAnsi="Liberation Mono" w:cs="Liberation Mono"/>
      <w:sz w:val="20"/>
      <w:szCs w:val="20"/>
      <w:lang w:val="en-GB" w:eastAsia="zh-CN" w:bidi="hi-IN"/>
    </w:rPr>
  </w:style>
  <w:style w:type="table" w:customStyle="1" w:styleId="TableNormal1">
    <w:name w:val="Table Normal1"/>
    <w:rsid w:val="0061387F"/>
    <w:pPr>
      <w:suppressAutoHyphens/>
      <w:spacing w:after="0" w:line="240" w:lineRule="auto"/>
    </w:pPr>
    <w:rPr>
      <w:rFonts w:ascii="Times New Roman" w:eastAsia="Noto Serif CJK SC" w:hAnsi="Times New Roman" w:cs="Lohit Devanagari"/>
      <w:sz w:val="20"/>
      <w:szCs w:val="20"/>
      <w:lang w:val="en-GB" w:eastAsia="zh-CN" w:bidi="hi-IN"/>
    </w:rPr>
    <w:tblPr>
      <w:tblCellMar>
        <w:top w:w="0" w:type="dxa"/>
        <w:left w:w="0" w:type="dxa"/>
        <w:bottom w:w="0" w:type="dxa"/>
        <w:right w:w="0" w:type="dxa"/>
      </w:tblCellMar>
    </w:tblPr>
  </w:style>
  <w:style w:type="character" w:customStyle="1" w:styleId="jlqj4b">
    <w:name w:val="jlqj4b"/>
    <w:basedOn w:val="Carpredefinitoparagrafo"/>
    <w:rsid w:val="00613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72663">
      <w:bodyDiv w:val="1"/>
      <w:marLeft w:val="0"/>
      <w:marRight w:val="0"/>
      <w:marTop w:val="0"/>
      <w:marBottom w:val="0"/>
      <w:divBdr>
        <w:top w:val="none" w:sz="0" w:space="0" w:color="auto"/>
        <w:left w:val="none" w:sz="0" w:space="0" w:color="auto"/>
        <w:bottom w:val="none" w:sz="0" w:space="0" w:color="auto"/>
        <w:right w:val="none" w:sz="0" w:space="0" w:color="auto"/>
      </w:divBdr>
    </w:div>
    <w:div w:id="322241790">
      <w:bodyDiv w:val="1"/>
      <w:marLeft w:val="0"/>
      <w:marRight w:val="0"/>
      <w:marTop w:val="0"/>
      <w:marBottom w:val="0"/>
      <w:divBdr>
        <w:top w:val="none" w:sz="0" w:space="0" w:color="auto"/>
        <w:left w:val="none" w:sz="0" w:space="0" w:color="auto"/>
        <w:bottom w:val="none" w:sz="0" w:space="0" w:color="auto"/>
        <w:right w:val="none" w:sz="0" w:space="0" w:color="auto"/>
      </w:divBdr>
    </w:div>
    <w:div w:id="1765489090">
      <w:bodyDiv w:val="1"/>
      <w:marLeft w:val="0"/>
      <w:marRight w:val="0"/>
      <w:marTop w:val="0"/>
      <w:marBottom w:val="0"/>
      <w:divBdr>
        <w:top w:val="none" w:sz="0" w:space="0" w:color="auto"/>
        <w:left w:val="none" w:sz="0" w:space="0" w:color="auto"/>
        <w:bottom w:val="none" w:sz="0" w:space="0" w:color="auto"/>
        <w:right w:val="none" w:sz="0" w:space="0" w:color="auto"/>
      </w:divBdr>
    </w:div>
    <w:div w:id="200697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istc@pec.cnr.it" TargetMode="External"/><Relationship Id="rId13" Type="http://schemas.openxmlformats.org/officeDocument/2006/relationships/hyperlink" Target="http://www.istc.cnr.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stc.cnr.it/" TargetMode="External"/><Relationship Id="rId17" Type="http://schemas.openxmlformats.org/officeDocument/2006/relationships/hyperlink" Target="mailto:protocollo-ammcen@pec.cnr.it" TargetMode="External"/><Relationship Id="rId2" Type="http://schemas.openxmlformats.org/officeDocument/2006/relationships/numbering" Target="numbering.xml"/><Relationship Id="rId16" Type="http://schemas.openxmlformats.org/officeDocument/2006/relationships/hyperlink" Target="mailto:rpd@cnr.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p.cnr.it/" TargetMode="External"/><Relationship Id="rId5" Type="http://schemas.openxmlformats.org/officeDocument/2006/relationships/webSettings" Target="webSettings.xml"/><Relationship Id="rId15" Type="http://schemas.openxmlformats.org/officeDocument/2006/relationships/hyperlink" Target="mailto:protocollo-ammcen@pec.cnr.it" TargetMode="External"/><Relationship Id="rId10" Type="http://schemas.openxmlformats.org/officeDocument/2006/relationships/hyperlink" Target="http://www.urp.cnr.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tocollo.roma@istc.cnr.it" TargetMode="External"/><Relationship Id="rId14" Type="http://schemas.openxmlformats.org/officeDocument/2006/relationships/hyperlink" Target="http://www.urp.cn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78D9F-1E4C-41D8-9A83-4260DBAF5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5821</Words>
  <Characters>33185</Characters>
  <Application>Microsoft Office Word</Application>
  <DocSecurity>0</DocSecurity>
  <Lines>276</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patrizia.mancuso</dc:creator>
  <cp:keywords/>
  <dc:description/>
  <cp:lastModifiedBy>patrizia.mancuso</cp:lastModifiedBy>
  <cp:revision>8</cp:revision>
  <dcterms:created xsi:type="dcterms:W3CDTF">2023-11-10T10:42:00Z</dcterms:created>
  <dcterms:modified xsi:type="dcterms:W3CDTF">2023-11-13T10:16:00Z</dcterms:modified>
</cp:coreProperties>
</file>